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18" w:tblpY="481"/>
        <w:tblOverlap w:val="never"/>
        <w:tblW w:w="4982" w:type="dxa"/>
        <w:tblLook w:val="01E0" w:firstRow="1" w:lastRow="1" w:firstColumn="1" w:lastColumn="1" w:noHBand="0" w:noVBand="0"/>
      </w:tblPr>
      <w:tblGrid>
        <w:gridCol w:w="5867"/>
      </w:tblGrid>
      <w:tr w:rsidR="00256C9E" w:rsidRPr="00B553A1" w:rsidTr="00C929E1">
        <w:trPr>
          <w:trHeight w:val="2122"/>
        </w:trPr>
        <w:tc>
          <w:tcPr>
            <w:tcW w:w="4982" w:type="dxa"/>
            <w:hideMark/>
          </w:tcPr>
          <w:p w:rsidR="00256C9E" w:rsidRPr="00B553A1" w:rsidRDefault="00256C9E" w:rsidP="005B7487">
            <w:pPr>
              <w:spacing w:after="0" w:line="360" w:lineRule="auto"/>
              <w:ind w:left="-772" w:firstLine="772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B553A1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026ACDD6" wp14:editId="56672EC9">
                  <wp:extent cx="523875" cy="5334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C9E" w:rsidRPr="00B553A1" w:rsidRDefault="00256C9E" w:rsidP="005B748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>ΕΛΛΗΝΙΚΗ ΔΗΜΟΚΡΑΤΙΑ</w:t>
            </w:r>
          </w:p>
          <w:p w:rsidR="00256C9E" w:rsidRPr="00B553A1" w:rsidRDefault="002A5027" w:rsidP="002A502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   ΔΗΜΟΣ ΝΕΑΣ</w:t>
            </w:r>
            <w:r w:rsidR="00A22B93"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B553A1">
              <w:rPr>
                <w:rFonts w:eastAsia="Times New Roman" w:cstheme="minorHAnsi"/>
                <w:b/>
                <w:sz w:val="24"/>
                <w:szCs w:val="24"/>
              </w:rPr>
              <w:t>ΦΙΛΑΔΕΛΦΕΙΑΣ - ΝΕΑΣ</w:t>
            </w:r>
            <w:r w:rsidR="00A22B93" w:rsidRPr="00B553A1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256C9E" w:rsidRPr="00B553A1">
              <w:rPr>
                <w:rFonts w:eastAsia="Times New Roman" w:cstheme="minorHAnsi"/>
                <w:b/>
                <w:sz w:val="24"/>
                <w:szCs w:val="24"/>
              </w:rPr>
              <w:t>ΧΑΛΚΗΔΟΝΑΣ</w:t>
            </w:r>
          </w:p>
          <w:p w:rsidR="00256C9E" w:rsidRPr="00B553A1" w:rsidRDefault="002A5027" w:rsidP="002A502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B553A1">
              <w:rPr>
                <w:rFonts w:eastAsia="Times New Roman" w:cstheme="minorHAnsi"/>
                <w:sz w:val="24"/>
                <w:szCs w:val="24"/>
              </w:rPr>
              <w:t xml:space="preserve">                </w:t>
            </w:r>
            <w:r w:rsidR="00256C9E" w:rsidRPr="00B553A1">
              <w:rPr>
                <w:rFonts w:eastAsia="Times New Roman" w:cstheme="minorHAnsi"/>
                <w:sz w:val="24"/>
                <w:szCs w:val="24"/>
              </w:rPr>
              <w:t xml:space="preserve">ΓΡΑΦΕΙΟ </w:t>
            </w:r>
            <w:r w:rsidRPr="00B553A1">
              <w:rPr>
                <w:rFonts w:eastAsia="Times New Roman" w:cstheme="minorHAnsi"/>
                <w:sz w:val="24"/>
                <w:szCs w:val="24"/>
              </w:rPr>
              <w:t xml:space="preserve">ΤΥΠΟΥ &amp; </w:t>
            </w:r>
            <w:r w:rsidR="00256C9E" w:rsidRPr="00B553A1">
              <w:rPr>
                <w:rFonts w:eastAsia="Times New Roman" w:cstheme="minorHAnsi"/>
                <w:sz w:val="24"/>
                <w:szCs w:val="24"/>
              </w:rPr>
              <w:t xml:space="preserve">ΕΠΙΚΟΙΝΩΝΙΑΣ </w:t>
            </w:r>
          </w:p>
          <w:tbl>
            <w:tblPr>
              <w:tblW w:w="5651" w:type="dxa"/>
              <w:tblLook w:val="04A0" w:firstRow="1" w:lastRow="0" w:firstColumn="1" w:lastColumn="0" w:noHBand="0" w:noVBand="1"/>
            </w:tblPr>
            <w:tblGrid>
              <w:gridCol w:w="1225"/>
              <w:gridCol w:w="4426"/>
            </w:tblGrid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0422E7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Διεύθυ</w:t>
                  </w:r>
                  <w:r w:rsidR="00256C9E" w:rsidRPr="00DC2B38">
                    <w:rPr>
                      <w:rFonts w:eastAsia="Times New Roman" w:cstheme="minorHAnsi"/>
                    </w:rPr>
                    <w:t>νση</w:t>
                  </w:r>
                  <w:r w:rsidR="00877634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623DFE" w:rsidP="000422E7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Λ. </w:t>
                  </w:r>
                  <w:r w:rsidR="002A5027" w:rsidRPr="00DC2B38">
                    <w:rPr>
                      <w:rFonts w:eastAsia="Times New Roman" w:cstheme="minorHAnsi"/>
                    </w:rPr>
                    <w:t xml:space="preserve">Δεκελείας </w:t>
                  </w:r>
                  <w:r w:rsidR="00F33633">
                    <w:rPr>
                      <w:rFonts w:eastAsia="Times New Roman" w:cstheme="minorHAnsi"/>
                    </w:rPr>
                    <w:t xml:space="preserve"> </w:t>
                  </w:r>
                  <w:r w:rsidR="002A5027" w:rsidRPr="00DC2B38">
                    <w:rPr>
                      <w:rFonts w:eastAsia="Times New Roman" w:cstheme="minorHAnsi"/>
                    </w:rPr>
                    <w:t>97 Νέα</w:t>
                  </w:r>
                  <w:r w:rsidR="00256C9E" w:rsidRPr="00DC2B38">
                    <w:rPr>
                      <w:rFonts w:eastAsia="Times New Roman" w:cstheme="minorHAnsi"/>
                    </w:rPr>
                    <w:t xml:space="preserve"> Φιλαδέλφεια, 14341</w:t>
                  </w:r>
                </w:p>
              </w:tc>
            </w:tr>
            <w:tr w:rsidR="00256C9E" w:rsidRPr="00B553A1" w:rsidTr="00C929E1">
              <w:trPr>
                <w:trHeight w:val="87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0422E7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Τηλέφωνο</w:t>
                  </w:r>
                  <w:r w:rsidR="00256C9E" w:rsidRPr="00DC2B38">
                    <w:rPr>
                      <w:rFonts w:eastAsia="Times New Roman" w:cstheme="minorHAnsi"/>
                    </w:rPr>
                    <w:t>:</w:t>
                  </w:r>
                  <w:r w:rsidRPr="00DC2B38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B553A1" w:rsidP="000422E7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>213</w:t>
                  </w:r>
                  <w:r w:rsidR="008F5983" w:rsidRPr="00DC2B38">
                    <w:rPr>
                      <w:rFonts w:eastAsia="Times New Roman" w:cstheme="minorHAnsi"/>
                    </w:rPr>
                    <w:t xml:space="preserve"> </w:t>
                  </w:r>
                  <w:r w:rsidRPr="00DC2B38">
                    <w:rPr>
                      <w:rFonts w:eastAsia="Times New Roman" w:cstheme="minorHAnsi"/>
                    </w:rPr>
                    <w:t>-</w:t>
                  </w:r>
                  <w:r w:rsidR="008F5983" w:rsidRPr="00DC2B38">
                    <w:rPr>
                      <w:rFonts w:eastAsia="Times New Roman" w:cstheme="minorHAnsi"/>
                    </w:rPr>
                    <w:t xml:space="preserve"> </w:t>
                  </w:r>
                  <w:r w:rsidR="00FF0A80" w:rsidRPr="00DC2B38">
                    <w:rPr>
                      <w:rFonts w:eastAsia="Times New Roman" w:cstheme="minorHAnsi"/>
                    </w:rPr>
                    <w:t>2049013</w:t>
                  </w:r>
                </w:p>
              </w:tc>
            </w:tr>
            <w:tr w:rsidR="00256C9E" w:rsidRPr="00B553A1" w:rsidTr="00C929E1">
              <w:trPr>
                <w:trHeight w:val="483"/>
              </w:trPr>
              <w:tc>
                <w:tcPr>
                  <w:tcW w:w="1225" w:type="dxa"/>
                  <w:hideMark/>
                </w:tcPr>
                <w:p w:rsidR="00256C9E" w:rsidRPr="00DC2B38" w:rsidRDefault="002A5027" w:rsidP="000422E7">
                  <w:pPr>
                    <w:framePr w:hSpace="180" w:wrap="around" w:vAnchor="page" w:hAnchor="page" w:x="418" w:y="481"/>
                    <w:spacing w:after="0" w:line="360" w:lineRule="auto"/>
                    <w:ind w:right="-108"/>
                    <w:suppressOverlap/>
                    <w:rPr>
                      <w:rFonts w:eastAsia="Times New Roman" w:cstheme="minorHAnsi"/>
                    </w:rPr>
                  </w:pPr>
                  <w:r w:rsidRPr="00DC2B38">
                    <w:rPr>
                      <w:rFonts w:eastAsia="Times New Roman" w:cstheme="minorHAnsi"/>
                    </w:rPr>
                    <w:t xml:space="preserve">        </w:t>
                  </w:r>
                  <w:r w:rsidR="00256C9E" w:rsidRPr="00DC2B38">
                    <w:rPr>
                      <w:rFonts w:eastAsia="Times New Roman" w:cstheme="minorHAnsi"/>
                      <w:lang w:val="en-US"/>
                    </w:rPr>
                    <w:t>e</w:t>
                  </w:r>
                  <w:r w:rsidR="00256C9E" w:rsidRPr="00DC2B38">
                    <w:rPr>
                      <w:rFonts w:eastAsia="Times New Roman" w:cstheme="minorHAnsi"/>
                    </w:rPr>
                    <w:t>-</w:t>
                  </w:r>
                  <w:r w:rsidR="00256C9E" w:rsidRPr="00DC2B38">
                    <w:rPr>
                      <w:rFonts w:eastAsia="Times New Roman" w:cstheme="minorHAnsi"/>
                      <w:lang w:val="en-US"/>
                    </w:rPr>
                    <w:t>mail</w:t>
                  </w:r>
                  <w:r w:rsidR="00256C9E" w:rsidRPr="00DC2B38">
                    <w:rPr>
                      <w:rFonts w:eastAsia="Times New Roman" w:cstheme="minorHAnsi"/>
                    </w:rPr>
                    <w:t>:</w:t>
                  </w:r>
                </w:p>
              </w:tc>
              <w:tc>
                <w:tcPr>
                  <w:tcW w:w="4426" w:type="dxa"/>
                  <w:hideMark/>
                </w:tcPr>
                <w:p w:rsidR="00256C9E" w:rsidRPr="00DC2B38" w:rsidRDefault="00A42E25" w:rsidP="000422E7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Style w:val="Hyperlink"/>
                      <w:rFonts w:eastAsia="Times New Roman" w:cstheme="minorHAnsi"/>
                    </w:rPr>
                  </w:pPr>
                  <w:hyperlink r:id="rId8" w:history="1"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graf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dim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nfnx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@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gmail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</w:rPr>
                      <w:t>.</w:t>
                    </w:r>
                    <w:r w:rsidR="00256C9E" w:rsidRPr="00DC2B38">
                      <w:rPr>
                        <w:rStyle w:val="Hyperlink"/>
                        <w:rFonts w:eastAsia="Times New Roman" w:cstheme="minorHAnsi"/>
                        <w:lang w:val="en-US"/>
                      </w:rPr>
                      <w:t>com</w:t>
                    </w:r>
                  </w:hyperlink>
                </w:p>
                <w:p w:rsidR="00994C8D" w:rsidRPr="00DC2B38" w:rsidRDefault="00994C8D" w:rsidP="000422E7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</w:pPr>
                  <w:proofErr w:type="spellStart"/>
                  <w:r w:rsidRPr="00DC2B38">
                    <w:rPr>
                      <w:rStyle w:val="Hyperlink"/>
                      <w:rFonts w:eastAsia="Times New Roman" w:cstheme="minorHAnsi"/>
                    </w:rPr>
                    <w:t>press</w:t>
                  </w:r>
                  <w:proofErr w:type="spellEnd"/>
                  <w:r w:rsidRPr="00DC2B38">
                    <w:rPr>
                      <w:rStyle w:val="Hyperlink"/>
                      <w:rFonts w:eastAsia="Times New Roman" w:cstheme="minorHAnsi"/>
                    </w:rPr>
                    <w:t>@</w:t>
                  </w:r>
                  <w:proofErr w:type="spellStart"/>
                  <w:r w:rsidRPr="00DC2B38">
                    <w:rPr>
                      <w:rStyle w:val="Hyperlink"/>
                      <w:rFonts w:eastAsia="Times New Roman" w:cstheme="minorHAnsi"/>
                      <w:lang w:val="en-US"/>
                    </w:rPr>
                    <w:t>dimosfx</w:t>
                  </w:r>
                  <w:proofErr w:type="spellEnd"/>
                  <w:r w:rsidRPr="00DC2B38">
                    <w:rPr>
                      <w:rStyle w:val="Hyperlink"/>
                      <w:rFonts w:eastAsia="Times New Roman" w:cstheme="minorHAnsi"/>
                    </w:rPr>
                    <w:t>.</w:t>
                  </w:r>
                  <w:r w:rsidRPr="00DC2B38">
                    <w:rPr>
                      <w:rStyle w:val="Hyperlink"/>
                      <w:rFonts w:eastAsia="Times New Roman" w:cstheme="minorHAnsi"/>
                      <w:lang w:val="en-US"/>
                    </w:rPr>
                    <w:t>gr</w:t>
                  </w:r>
                </w:p>
                <w:p w:rsidR="002B0D86" w:rsidRPr="00DC2B38" w:rsidRDefault="002B0D86" w:rsidP="000422E7">
                  <w:pPr>
                    <w:framePr w:hSpace="180" w:wrap="around" w:vAnchor="page" w:hAnchor="page" w:x="418" w:y="481"/>
                    <w:spacing w:after="0" w:line="360" w:lineRule="auto"/>
                    <w:suppressOverlap/>
                    <w:rPr>
                      <w:rFonts w:eastAsia="Times New Roman" w:cstheme="minorHAnsi"/>
                      <w:color w:val="4F81BD"/>
                    </w:rPr>
                  </w:pPr>
                </w:p>
              </w:tc>
            </w:tr>
          </w:tbl>
          <w:p w:rsidR="00256C9E" w:rsidRPr="00B553A1" w:rsidRDefault="00256C9E" w:rsidP="005B7487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56C9E" w:rsidRPr="00B553A1" w:rsidRDefault="00256C9E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A0FF9" w:rsidRPr="00B553A1" w:rsidRDefault="005A0FF9" w:rsidP="005B748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94C8D" w:rsidRPr="009260FF" w:rsidRDefault="00994C8D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2614C" w:rsidRPr="00AD1D11" w:rsidRDefault="0002614C" w:rsidP="00EF7A9C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256C9E" w:rsidRPr="00623DFE" w:rsidRDefault="00CD4873" w:rsidP="0002614C">
      <w:pPr>
        <w:spacing w:after="0" w:line="360" w:lineRule="auto"/>
        <w:jc w:val="righ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Νέα Φιλαδέλφεια, </w:t>
      </w:r>
      <w:r w:rsidR="00623DFE">
        <w:rPr>
          <w:rFonts w:cstheme="minorHAnsi"/>
          <w:sz w:val="24"/>
          <w:szCs w:val="24"/>
        </w:rPr>
        <w:t>0</w:t>
      </w:r>
      <w:r w:rsidR="000422E7">
        <w:rPr>
          <w:rFonts w:cstheme="minorHAnsi"/>
          <w:sz w:val="24"/>
          <w:szCs w:val="24"/>
        </w:rPr>
        <w:t>7</w:t>
      </w:r>
      <w:r w:rsidR="00631C3B" w:rsidRPr="00B553A1">
        <w:rPr>
          <w:rFonts w:cstheme="minorHAnsi"/>
          <w:sz w:val="24"/>
          <w:szCs w:val="24"/>
        </w:rPr>
        <w:t>/</w:t>
      </w:r>
      <w:r w:rsidR="00623DFE">
        <w:rPr>
          <w:rFonts w:cstheme="minorHAnsi"/>
          <w:sz w:val="24"/>
          <w:szCs w:val="24"/>
        </w:rPr>
        <w:t>0</w:t>
      </w:r>
      <w:r w:rsidR="00623DFE">
        <w:rPr>
          <w:rFonts w:cstheme="minorHAnsi"/>
          <w:sz w:val="24"/>
          <w:szCs w:val="24"/>
          <w:lang w:val="en-US"/>
        </w:rPr>
        <w:t>2</w:t>
      </w:r>
      <w:r w:rsidR="00623DFE">
        <w:rPr>
          <w:rFonts w:cstheme="minorHAnsi"/>
          <w:sz w:val="24"/>
          <w:szCs w:val="24"/>
        </w:rPr>
        <w:t>/202</w:t>
      </w:r>
      <w:r w:rsidR="00623DFE">
        <w:rPr>
          <w:rFonts w:cstheme="minorHAnsi"/>
          <w:sz w:val="24"/>
          <w:szCs w:val="24"/>
          <w:lang w:val="en-US"/>
        </w:rPr>
        <w:t>3</w:t>
      </w:r>
    </w:p>
    <w:p w:rsidR="00D50849" w:rsidRPr="00B553A1" w:rsidRDefault="00D50849" w:rsidP="006A056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76ED7" w:rsidRPr="00276ED7" w:rsidRDefault="00276ED7" w:rsidP="00CD4873">
      <w:pPr>
        <w:pBdr>
          <w:bottom w:val="single" w:sz="6" w:space="1" w:color="auto"/>
        </w:pBd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276ED7">
        <w:rPr>
          <w:rFonts w:cstheme="minorHAnsi"/>
          <w:b/>
          <w:sz w:val="28"/>
          <w:szCs w:val="28"/>
        </w:rPr>
        <w:t>Δελτίο Τύπου</w:t>
      </w:r>
    </w:p>
    <w:p w:rsidR="00387590" w:rsidRPr="00FA2D23" w:rsidRDefault="001C758B" w:rsidP="00655C3E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1C758B">
        <w:rPr>
          <w:rFonts w:cstheme="minorHAnsi"/>
          <w:b/>
          <w:bCs/>
          <w:sz w:val="28"/>
          <w:szCs w:val="28"/>
        </w:rPr>
        <w:t xml:space="preserve">Συλλογή ειδών πρώτης ανάγκης </w:t>
      </w:r>
      <w:r>
        <w:rPr>
          <w:rFonts w:cstheme="minorHAnsi"/>
          <w:b/>
          <w:bCs/>
          <w:sz w:val="28"/>
          <w:szCs w:val="28"/>
        </w:rPr>
        <w:t xml:space="preserve">από </w:t>
      </w:r>
      <w:r w:rsidR="000422E7" w:rsidRPr="000422E7">
        <w:rPr>
          <w:rFonts w:cstheme="minorHAnsi"/>
          <w:b/>
          <w:bCs/>
          <w:sz w:val="28"/>
          <w:szCs w:val="28"/>
        </w:rPr>
        <w:t>τ</w:t>
      </w:r>
      <w:r w:rsidR="000422E7">
        <w:rPr>
          <w:rFonts w:cstheme="minorHAnsi"/>
          <w:b/>
          <w:bCs/>
          <w:sz w:val="28"/>
          <w:szCs w:val="28"/>
        </w:rPr>
        <w:t>ον Δήμο Νέας Φιλαδέλφειας – Νέας Χαλκηδόνας</w:t>
      </w:r>
      <w:r w:rsidR="00655C3E">
        <w:rPr>
          <w:rFonts w:cstheme="minorHAnsi"/>
          <w:b/>
          <w:bCs/>
          <w:sz w:val="28"/>
          <w:szCs w:val="28"/>
        </w:rPr>
        <w:t xml:space="preserve"> και τους Εθελοντές Π.Π.Ν.Φ.</w:t>
      </w:r>
      <w:r w:rsidR="000422E7" w:rsidRPr="000422E7">
        <w:rPr>
          <w:rFonts w:cstheme="minorHAnsi"/>
          <w:b/>
          <w:bCs/>
          <w:sz w:val="28"/>
          <w:szCs w:val="28"/>
        </w:rPr>
        <w:t xml:space="preserve">, </w:t>
      </w:r>
      <w:r w:rsidRPr="001C758B">
        <w:rPr>
          <w:rFonts w:cstheme="minorHAnsi"/>
          <w:b/>
          <w:bCs/>
          <w:sz w:val="28"/>
          <w:szCs w:val="28"/>
        </w:rPr>
        <w:t>για τους πληγέντες από τον σεισμό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0422E7" w:rsidRPr="000422E7">
        <w:rPr>
          <w:rFonts w:cstheme="minorHAnsi"/>
          <w:b/>
          <w:bCs/>
          <w:sz w:val="28"/>
          <w:szCs w:val="28"/>
        </w:rPr>
        <w:t>σε Τουρκία και Συρία</w:t>
      </w:r>
    </w:p>
    <w:p w:rsidR="000422E7" w:rsidRDefault="001C758B" w:rsidP="00FA2D23">
      <w:pPr>
        <w:spacing w:after="0" w:line="360" w:lineRule="auto"/>
        <w:jc w:val="both"/>
        <w:rPr>
          <w:rFonts w:eastAsia="MS Gothic" w:cstheme="minorHAnsi"/>
          <w:bCs/>
          <w:sz w:val="24"/>
          <w:szCs w:val="24"/>
        </w:rPr>
      </w:pPr>
      <w:r>
        <w:rPr>
          <w:rFonts w:eastAsia="MS Gothic" w:cstheme="minorHAnsi"/>
          <w:bCs/>
          <w:sz w:val="24"/>
          <w:szCs w:val="24"/>
        </w:rPr>
        <w:t xml:space="preserve">Ο </w:t>
      </w:r>
      <w:r w:rsidRPr="001C758B">
        <w:rPr>
          <w:rFonts w:eastAsia="MS Gothic" w:cstheme="minorHAnsi"/>
          <w:b/>
          <w:bCs/>
          <w:sz w:val="24"/>
          <w:szCs w:val="24"/>
        </w:rPr>
        <w:t>Δήμος Νέας Φιλαδέλφειας – Νέας Χαλκηδόνας</w:t>
      </w:r>
      <w:r w:rsidRPr="001C758B">
        <w:rPr>
          <w:rFonts w:eastAsia="MS Gothic" w:cstheme="minorHAnsi"/>
          <w:bCs/>
          <w:sz w:val="24"/>
          <w:szCs w:val="24"/>
        </w:rPr>
        <w:t xml:space="preserve"> </w:t>
      </w:r>
      <w:r w:rsidR="00655C3E">
        <w:rPr>
          <w:rFonts w:eastAsia="MS Gothic" w:cstheme="minorHAnsi"/>
          <w:bCs/>
          <w:sz w:val="24"/>
          <w:szCs w:val="24"/>
        </w:rPr>
        <w:t xml:space="preserve">και </w:t>
      </w:r>
      <w:r w:rsidR="00655C3E" w:rsidRPr="00655C3E">
        <w:rPr>
          <w:rFonts w:eastAsia="MS Gothic" w:cstheme="minorHAnsi"/>
          <w:b/>
          <w:bCs/>
          <w:sz w:val="24"/>
          <w:szCs w:val="24"/>
        </w:rPr>
        <w:t>οι Εθελοντές Πολιτικής Προστασίας Νέας Φιλαδέλφειας</w:t>
      </w:r>
      <w:r w:rsidR="00655C3E">
        <w:rPr>
          <w:rFonts w:eastAsia="MS Gothic" w:cstheme="minorHAnsi"/>
          <w:bCs/>
          <w:sz w:val="24"/>
          <w:szCs w:val="24"/>
        </w:rPr>
        <w:t xml:space="preserve">, </w:t>
      </w:r>
      <w:r w:rsidRPr="001C758B">
        <w:rPr>
          <w:rFonts w:eastAsia="MS Gothic" w:cstheme="minorHAnsi"/>
          <w:bCs/>
          <w:sz w:val="24"/>
          <w:szCs w:val="24"/>
        </w:rPr>
        <w:t>με αίσθημα αλληλεγγύης και προσφοράς</w:t>
      </w:r>
      <w:r>
        <w:rPr>
          <w:rFonts w:eastAsia="MS Gothic" w:cstheme="minorHAnsi"/>
          <w:bCs/>
          <w:sz w:val="24"/>
          <w:szCs w:val="24"/>
        </w:rPr>
        <w:t xml:space="preserve"> </w:t>
      </w:r>
      <w:r w:rsidR="00655C3E">
        <w:rPr>
          <w:rFonts w:eastAsia="MS Gothic" w:cstheme="minorHAnsi"/>
          <w:bCs/>
          <w:sz w:val="24"/>
          <w:szCs w:val="24"/>
        </w:rPr>
        <w:t>καλούν</w:t>
      </w:r>
      <w:r w:rsidRPr="001C758B">
        <w:rPr>
          <w:rFonts w:eastAsia="MS Gothic" w:cstheme="minorHAnsi"/>
          <w:bCs/>
          <w:sz w:val="24"/>
          <w:szCs w:val="24"/>
        </w:rPr>
        <w:t xml:space="preserve"> τους συμπολίτες μας που το επιθυμούν, να συνεισφέρουν στη συλλογή τροφίμων και ειδών πρώτης ανάγκης  για </w:t>
      </w:r>
      <w:r>
        <w:rPr>
          <w:rFonts w:eastAsia="MS Gothic" w:cstheme="minorHAnsi"/>
          <w:bCs/>
          <w:sz w:val="24"/>
          <w:szCs w:val="24"/>
        </w:rPr>
        <w:t>τους σεισμόπληκτους της Τουρκίας και της Συρίας</w:t>
      </w:r>
      <w:r w:rsidR="00BC72F8">
        <w:rPr>
          <w:rFonts w:eastAsia="MS Gothic" w:cstheme="minorHAnsi"/>
          <w:bCs/>
          <w:sz w:val="24"/>
          <w:szCs w:val="24"/>
        </w:rPr>
        <w:t xml:space="preserve">, </w:t>
      </w:r>
      <w:r w:rsidR="00BC72F8" w:rsidRPr="00BC72F8">
        <w:rPr>
          <w:rFonts w:eastAsia="MS Gothic" w:cstheme="minorHAnsi"/>
          <w:bCs/>
          <w:sz w:val="24"/>
          <w:szCs w:val="24"/>
        </w:rPr>
        <w:t xml:space="preserve">που βιώνουν </w:t>
      </w:r>
      <w:r w:rsidR="00BC72F8">
        <w:rPr>
          <w:rFonts w:eastAsia="MS Gothic" w:cstheme="minorHAnsi"/>
          <w:bCs/>
          <w:sz w:val="24"/>
          <w:szCs w:val="24"/>
        </w:rPr>
        <w:t xml:space="preserve">αυτές τις μέρες </w:t>
      </w:r>
      <w:r w:rsidR="00BC72F8" w:rsidRPr="00BC72F8">
        <w:rPr>
          <w:rFonts w:eastAsia="MS Gothic" w:cstheme="minorHAnsi"/>
          <w:bCs/>
          <w:sz w:val="24"/>
          <w:szCs w:val="24"/>
        </w:rPr>
        <w:t>τις επιπτώσεις των καταστροφι</w:t>
      </w:r>
      <w:r w:rsidR="00BC72F8">
        <w:rPr>
          <w:rFonts w:eastAsia="MS Gothic" w:cstheme="minorHAnsi"/>
          <w:bCs/>
          <w:sz w:val="24"/>
          <w:szCs w:val="24"/>
        </w:rPr>
        <w:t xml:space="preserve">κών σεισμών που έπληξαν τις </w:t>
      </w:r>
      <w:r w:rsidR="00BC72F8" w:rsidRPr="00BC72F8">
        <w:rPr>
          <w:rFonts w:eastAsia="MS Gothic" w:cstheme="minorHAnsi"/>
          <w:bCs/>
          <w:sz w:val="24"/>
          <w:szCs w:val="24"/>
        </w:rPr>
        <w:t>χώρες</w:t>
      </w:r>
      <w:r w:rsidR="00BC72F8">
        <w:rPr>
          <w:rFonts w:eastAsia="MS Gothic" w:cstheme="minorHAnsi"/>
          <w:bCs/>
          <w:sz w:val="24"/>
          <w:szCs w:val="24"/>
        </w:rPr>
        <w:t xml:space="preserve"> τους</w:t>
      </w:r>
      <w:r>
        <w:rPr>
          <w:rFonts w:eastAsia="MS Gothic" w:cstheme="minorHAnsi"/>
          <w:bCs/>
          <w:sz w:val="24"/>
          <w:szCs w:val="24"/>
        </w:rPr>
        <w:t xml:space="preserve">. </w:t>
      </w:r>
    </w:p>
    <w:p w:rsidR="001C758B" w:rsidRDefault="001C758B" w:rsidP="00FA2D23">
      <w:pPr>
        <w:spacing w:after="0" w:line="360" w:lineRule="auto"/>
        <w:jc w:val="both"/>
        <w:rPr>
          <w:rFonts w:eastAsia="MS Gothic" w:cstheme="minorHAnsi"/>
          <w:bCs/>
          <w:sz w:val="24"/>
          <w:szCs w:val="24"/>
        </w:rPr>
      </w:pPr>
    </w:p>
    <w:p w:rsidR="001C758B" w:rsidRDefault="001C758B" w:rsidP="00FA2D23">
      <w:pPr>
        <w:spacing w:after="0" w:line="360" w:lineRule="auto"/>
        <w:jc w:val="both"/>
        <w:rPr>
          <w:rFonts w:eastAsia="MS Gothic" w:cstheme="minorHAnsi"/>
          <w:bCs/>
          <w:sz w:val="24"/>
          <w:szCs w:val="24"/>
        </w:rPr>
      </w:pPr>
      <w:r w:rsidRPr="001C758B">
        <w:rPr>
          <w:rFonts w:eastAsia="MS Gothic" w:cstheme="minorHAnsi"/>
          <w:bCs/>
          <w:sz w:val="24"/>
          <w:szCs w:val="24"/>
        </w:rPr>
        <w:t>Συγκεκριμένα συγκεντρώνουμε:</w:t>
      </w:r>
    </w:p>
    <w:p w:rsidR="001C758B" w:rsidRPr="000422E7" w:rsidRDefault="001C758B" w:rsidP="00FA2D23">
      <w:pPr>
        <w:spacing w:after="0" w:line="360" w:lineRule="auto"/>
        <w:jc w:val="both"/>
        <w:rPr>
          <w:rFonts w:eastAsia="MS Gothic" w:cstheme="minorHAnsi"/>
          <w:bCs/>
          <w:sz w:val="24"/>
          <w:szCs w:val="24"/>
        </w:rPr>
      </w:pPr>
    </w:p>
    <w:p w:rsidR="000422E7" w:rsidRPr="000422E7" w:rsidRDefault="000422E7" w:rsidP="000422E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0422E7">
        <w:rPr>
          <w:rFonts w:cstheme="minorHAnsi"/>
          <w:bCs/>
          <w:sz w:val="24"/>
          <w:szCs w:val="24"/>
        </w:rPr>
        <w:t>- Ιατροφαρμακευτικό υλ</w:t>
      </w:r>
      <w:r w:rsidR="00125695">
        <w:rPr>
          <w:rFonts w:cstheme="minorHAnsi"/>
          <w:bCs/>
          <w:sz w:val="24"/>
          <w:szCs w:val="24"/>
        </w:rPr>
        <w:t>ικό (παυσίπονα, αντιφλεγμονώδη</w:t>
      </w:r>
      <w:r w:rsidRPr="000422E7">
        <w:rPr>
          <w:rFonts w:cstheme="minorHAnsi"/>
          <w:bCs/>
          <w:sz w:val="24"/>
          <w:szCs w:val="24"/>
        </w:rPr>
        <w:t>, κουτιά πρώτων βοηθειών, φυσιολογικοί οροί κ.ά.)</w:t>
      </w:r>
    </w:p>
    <w:p w:rsidR="000422E7" w:rsidRPr="000422E7" w:rsidRDefault="000422E7" w:rsidP="000422E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0422E7">
        <w:rPr>
          <w:rFonts w:cstheme="minorHAnsi"/>
          <w:bCs/>
          <w:sz w:val="24"/>
          <w:szCs w:val="24"/>
        </w:rPr>
        <w:t>- Ζεστ</w:t>
      </w:r>
      <w:r>
        <w:rPr>
          <w:rFonts w:cstheme="minorHAnsi"/>
          <w:bCs/>
          <w:sz w:val="24"/>
          <w:szCs w:val="24"/>
        </w:rPr>
        <w:t>ά ρούχα για παιδιά και ενήλικες</w:t>
      </w:r>
    </w:p>
    <w:p w:rsidR="000422E7" w:rsidRPr="000422E7" w:rsidRDefault="000422E7" w:rsidP="000422E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Κουβέρτες, κλινοσκεπάσματα</w:t>
      </w:r>
    </w:p>
    <w:p w:rsidR="000422E7" w:rsidRPr="000422E7" w:rsidRDefault="000422E7" w:rsidP="000422E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0422E7">
        <w:rPr>
          <w:rFonts w:cstheme="minorHAnsi"/>
          <w:bCs/>
          <w:sz w:val="24"/>
          <w:szCs w:val="24"/>
        </w:rPr>
        <w:t>- Γάλατα και τρόφιμα μακράς διάρκειας (κονσέρβ</w:t>
      </w:r>
      <w:r>
        <w:rPr>
          <w:rFonts w:cstheme="minorHAnsi"/>
          <w:bCs/>
          <w:sz w:val="24"/>
          <w:szCs w:val="24"/>
        </w:rPr>
        <w:t>ες,</w:t>
      </w:r>
      <w:r w:rsidR="00947432">
        <w:rPr>
          <w:rFonts w:cstheme="minorHAnsi"/>
          <w:bCs/>
          <w:sz w:val="24"/>
          <w:szCs w:val="24"/>
        </w:rPr>
        <w:t xml:space="preserve"> δημητριακά, παξιμάδια</w:t>
      </w:r>
      <w:r>
        <w:rPr>
          <w:rFonts w:cstheme="minorHAnsi"/>
          <w:bCs/>
          <w:sz w:val="24"/>
          <w:szCs w:val="24"/>
        </w:rPr>
        <w:t>)</w:t>
      </w:r>
    </w:p>
    <w:p w:rsidR="000422E7" w:rsidRDefault="000422E7" w:rsidP="000422E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0422E7">
        <w:rPr>
          <w:rFonts w:cstheme="minorHAnsi"/>
          <w:bCs/>
          <w:sz w:val="24"/>
          <w:szCs w:val="24"/>
        </w:rPr>
        <w:t>- Είδη ατομικής υγιεινής</w:t>
      </w:r>
      <w:bookmarkStart w:id="0" w:name="_GoBack"/>
      <w:bookmarkEnd w:id="0"/>
    </w:p>
    <w:p w:rsidR="000422E7" w:rsidRDefault="000422E7" w:rsidP="000422E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0422E7">
        <w:rPr>
          <w:rFonts w:cstheme="minorHAnsi"/>
          <w:bCs/>
          <w:sz w:val="24"/>
          <w:szCs w:val="24"/>
        </w:rPr>
        <w:lastRenderedPageBreak/>
        <w:t xml:space="preserve">Η συγκέντρωση των </w:t>
      </w:r>
      <w:r>
        <w:rPr>
          <w:rFonts w:cstheme="minorHAnsi"/>
          <w:bCs/>
          <w:sz w:val="24"/>
          <w:szCs w:val="24"/>
        </w:rPr>
        <w:t>ειδών πρώτης ανάγκ</w:t>
      </w:r>
      <w:r w:rsidR="00125695">
        <w:rPr>
          <w:rFonts w:cstheme="minorHAnsi"/>
          <w:bCs/>
          <w:sz w:val="24"/>
          <w:szCs w:val="24"/>
        </w:rPr>
        <w:t>ης θα γίνει</w:t>
      </w:r>
      <w:r>
        <w:rPr>
          <w:rFonts w:cstheme="minorHAnsi"/>
          <w:bCs/>
          <w:sz w:val="24"/>
          <w:szCs w:val="24"/>
        </w:rPr>
        <w:t xml:space="preserve"> </w:t>
      </w:r>
      <w:r w:rsidRPr="000422E7">
        <w:rPr>
          <w:rFonts w:cstheme="minorHAnsi"/>
          <w:bCs/>
          <w:sz w:val="24"/>
          <w:szCs w:val="24"/>
        </w:rPr>
        <w:t>στο</w:t>
      </w:r>
      <w:r>
        <w:rPr>
          <w:rFonts w:cstheme="minorHAnsi"/>
          <w:bCs/>
          <w:sz w:val="24"/>
          <w:szCs w:val="24"/>
        </w:rPr>
        <w:t xml:space="preserve">ν χώρο του </w:t>
      </w:r>
      <w:r w:rsidR="00125695">
        <w:rPr>
          <w:rFonts w:cstheme="minorHAnsi"/>
          <w:bCs/>
          <w:sz w:val="24"/>
          <w:szCs w:val="24"/>
        </w:rPr>
        <w:t>π. Στρατ. Εργοστασίου (</w:t>
      </w:r>
      <w:r w:rsidR="00125695" w:rsidRPr="00125695">
        <w:rPr>
          <w:rFonts w:cstheme="minorHAnsi"/>
          <w:bCs/>
          <w:i/>
          <w:sz w:val="24"/>
          <w:szCs w:val="24"/>
        </w:rPr>
        <w:t>Βάρναλη &amp; Περικλέους</w:t>
      </w:r>
      <w:r w:rsidR="00125695">
        <w:rPr>
          <w:rFonts w:cstheme="minorHAnsi"/>
          <w:bCs/>
          <w:sz w:val="24"/>
          <w:szCs w:val="24"/>
        </w:rPr>
        <w:t>) στη Νέα Χαλκηδόνα,</w:t>
      </w:r>
      <w:r>
        <w:rPr>
          <w:rFonts w:cstheme="minorHAnsi"/>
          <w:bCs/>
          <w:sz w:val="24"/>
          <w:szCs w:val="24"/>
        </w:rPr>
        <w:t xml:space="preserve"> </w:t>
      </w:r>
      <w:r w:rsidR="00125695">
        <w:rPr>
          <w:rFonts w:cstheme="minorHAnsi"/>
          <w:bCs/>
          <w:sz w:val="24"/>
          <w:szCs w:val="24"/>
        </w:rPr>
        <w:t xml:space="preserve">αύριο </w:t>
      </w:r>
      <w:r w:rsidR="00125695" w:rsidRPr="00B026E1">
        <w:rPr>
          <w:rFonts w:cstheme="minorHAnsi"/>
          <w:b/>
          <w:bCs/>
          <w:sz w:val="24"/>
          <w:szCs w:val="24"/>
        </w:rPr>
        <w:t>Τετάρτη 08,</w:t>
      </w:r>
      <w:r w:rsidRPr="00B026E1">
        <w:rPr>
          <w:rFonts w:cstheme="minorHAnsi"/>
          <w:b/>
          <w:bCs/>
          <w:sz w:val="24"/>
          <w:szCs w:val="24"/>
        </w:rPr>
        <w:t xml:space="preserve"> την Πέμπτη 09 Φεβρουαρίου</w:t>
      </w:r>
      <w:r w:rsidR="00125695">
        <w:rPr>
          <w:rFonts w:cstheme="minorHAnsi"/>
          <w:bCs/>
          <w:sz w:val="24"/>
          <w:szCs w:val="24"/>
        </w:rPr>
        <w:t xml:space="preserve"> από τις </w:t>
      </w:r>
      <w:r w:rsidR="00125695" w:rsidRPr="00B026E1">
        <w:rPr>
          <w:rFonts w:cstheme="minorHAnsi"/>
          <w:b/>
          <w:bCs/>
          <w:sz w:val="24"/>
          <w:szCs w:val="24"/>
        </w:rPr>
        <w:t>09:00 έως τις 14:30</w:t>
      </w:r>
      <w:r w:rsidR="00125695">
        <w:rPr>
          <w:rFonts w:cstheme="minorHAnsi"/>
          <w:bCs/>
          <w:sz w:val="24"/>
          <w:szCs w:val="24"/>
        </w:rPr>
        <w:t xml:space="preserve">, και από τις </w:t>
      </w:r>
      <w:r w:rsidR="00125695" w:rsidRPr="00B026E1">
        <w:rPr>
          <w:rFonts w:cstheme="minorHAnsi"/>
          <w:b/>
          <w:bCs/>
          <w:sz w:val="24"/>
          <w:szCs w:val="24"/>
        </w:rPr>
        <w:t>17:00 έως τις 19:00</w:t>
      </w:r>
      <w:r w:rsidR="00125695">
        <w:rPr>
          <w:rFonts w:cstheme="minorHAnsi"/>
          <w:bCs/>
          <w:sz w:val="24"/>
          <w:szCs w:val="24"/>
        </w:rPr>
        <w:t xml:space="preserve"> καθώς και την </w:t>
      </w:r>
      <w:r w:rsidR="00125695" w:rsidRPr="00B026E1">
        <w:rPr>
          <w:rFonts w:cstheme="minorHAnsi"/>
          <w:b/>
          <w:bCs/>
          <w:sz w:val="24"/>
          <w:szCs w:val="24"/>
        </w:rPr>
        <w:t>Παρασκευή 10 Φεβρουαρίου</w:t>
      </w:r>
      <w:r w:rsidR="00125695">
        <w:rPr>
          <w:rFonts w:cstheme="minorHAnsi"/>
          <w:bCs/>
          <w:sz w:val="24"/>
          <w:szCs w:val="24"/>
        </w:rPr>
        <w:t xml:space="preserve"> από τις </w:t>
      </w:r>
      <w:r w:rsidR="00125695" w:rsidRPr="00B026E1">
        <w:rPr>
          <w:rFonts w:cstheme="minorHAnsi"/>
          <w:b/>
          <w:bCs/>
          <w:sz w:val="24"/>
          <w:szCs w:val="24"/>
        </w:rPr>
        <w:t xml:space="preserve">09:00 έως τις 11:00 </w:t>
      </w:r>
      <w:proofErr w:type="spellStart"/>
      <w:r w:rsidR="00125695" w:rsidRPr="00B026E1">
        <w:rPr>
          <w:rFonts w:cstheme="minorHAnsi"/>
          <w:b/>
          <w:bCs/>
          <w:sz w:val="24"/>
          <w:szCs w:val="24"/>
        </w:rPr>
        <w:t>π.μ</w:t>
      </w:r>
      <w:proofErr w:type="spellEnd"/>
      <w:r w:rsidR="00125695" w:rsidRPr="00B026E1">
        <w:rPr>
          <w:rFonts w:cstheme="minorHAnsi"/>
          <w:b/>
          <w:bCs/>
          <w:sz w:val="24"/>
          <w:szCs w:val="24"/>
        </w:rPr>
        <w:t>.</w:t>
      </w:r>
      <w:r w:rsidRPr="00B026E1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ώστε να αποσταλούν τις προσεχείς ημέρες σε συνεργασία με την </w:t>
      </w:r>
      <w:r w:rsidRPr="00947432">
        <w:rPr>
          <w:rFonts w:cstheme="minorHAnsi"/>
          <w:b/>
          <w:bCs/>
          <w:sz w:val="24"/>
          <w:szCs w:val="24"/>
        </w:rPr>
        <w:t>Κ.Ε.Δ.Ε.</w:t>
      </w:r>
      <w:r>
        <w:rPr>
          <w:rFonts w:cstheme="minorHAnsi"/>
          <w:bCs/>
          <w:sz w:val="24"/>
          <w:szCs w:val="24"/>
        </w:rPr>
        <w:t xml:space="preserve"> προς τις δύο χώρες. </w:t>
      </w:r>
    </w:p>
    <w:p w:rsidR="00B026E1" w:rsidRDefault="00B026E1" w:rsidP="000422E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B026E1" w:rsidRPr="00B026E1" w:rsidRDefault="00B026E1" w:rsidP="000422E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Γ</w:t>
      </w:r>
      <w:r w:rsidRPr="00B026E1">
        <w:rPr>
          <w:rFonts w:cstheme="minorHAnsi"/>
          <w:bCs/>
          <w:sz w:val="24"/>
          <w:szCs w:val="24"/>
        </w:rPr>
        <w:t>ια τον καλύτερο συντονισμό, οι φορείς ή οι εταιρείες που επιθυμούν να στηρίξουν την προσπάθεια μπορούν να επικοινωνούν με τον</w:t>
      </w:r>
      <w:r>
        <w:rPr>
          <w:rFonts w:cstheme="minorHAnsi"/>
          <w:bCs/>
          <w:sz w:val="24"/>
          <w:szCs w:val="24"/>
        </w:rPr>
        <w:t xml:space="preserve"> Αντιδήμαρχο Κοινωνικής Πολιτικής, Προαγωγής της </w:t>
      </w:r>
      <w:proofErr w:type="spellStart"/>
      <w:r>
        <w:rPr>
          <w:rFonts w:cstheme="minorHAnsi"/>
          <w:bCs/>
          <w:sz w:val="24"/>
          <w:szCs w:val="24"/>
        </w:rPr>
        <w:t>Δημ</w:t>
      </w:r>
      <w:proofErr w:type="spellEnd"/>
      <w:r>
        <w:rPr>
          <w:rFonts w:cstheme="minorHAnsi"/>
          <w:bCs/>
          <w:sz w:val="24"/>
          <w:szCs w:val="24"/>
        </w:rPr>
        <w:t xml:space="preserve">. Υγείας &amp; </w:t>
      </w:r>
      <w:proofErr w:type="spellStart"/>
      <w:r>
        <w:rPr>
          <w:rFonts w:cstheme="minorHAnsi"/>
          <w:bCs/>
          <w:sz w:val="24"/>
          <w:szCs w:val="24"/>
        </w:rPr>
        <w:t>Δημ</w:t>
      </w:r>
      <w:proofErr w:type="spellEnd"/>
      <w:r>
        <w:rPr>
          <w:rFonts w:cstheme="minorHAnsi"/>
          <w:bCs/>
          <w:sz w:val="24"/>
          <w:szCs w:val="24"/>
        </w:rPr>
        <w:t xml:space="preserve">. Αστυνομίας </w:t>
      </w:r>
      <w:r w:rsidRPr="00655C3E">
        <w:rPr>
          <w:rFonts w:cstheme="minorHAnsi"/>
          <w:b/>
          <w:bCs/>
          <w:sz w:val="24"/>
          <w:szCs w:val="24"/>
        </w:rPr>
        <w:t xml:space="preserve">Σπύρο </w:t>
      </w:r>
      <w:proofErr w:type="spellStart"/>
      <w:r w:rsidRPr="00655C3E">
        <w:rPr>
          <w:rFonts w:cstheme="minorHAnsi"/>
          <w:b/>
          <w:bCs/>
          <w:sz w:val="24"/>
          <w:szCs w:val="24"/>
        </w:rPr>
        <w:t>Μπερδέση</w:t>
      </w:r>
      <w:proofErr w:type="spellEnd"/>
      <w:r>
        <w:rPr>
          <w:rFonts w:cstheme="minorHAnsi"/>
          <w:bCs/>
          <w:sz w:val="24"/>
          <w:szCs w:val="24"/>
        </w:rPr>
        <w:t>, καθώς και στα τηλέφωνα της Κοινωνικής Υπηρεσίας του Δήμου μας στο: 2102532047 (</w:t>
      </w:r>
      <w:proofErr w:type="spellStart"/>
      <w:r w:rsidRPr="00655C3E">
        <w:rPr>
          <w:rFonts w:cstheme="minorHAnsi"/>
          <w:bCs/>
          <w:i/>
          <w:sz w:val="24"/>
          <w:szCs w:val="24"/>
        </w:rPr>
        <w:t>εσωτ</w:t>
      </w:r>
      <w:proofErr w:type="spellEnd"/>
      <w:r w:rsidRPr="00655C3E">
        <w:rPr>
          <w:rFonts w:cstheme="minorHAnsi"/>
          <w:bCs/>
          <w:i/>
          <w:sz w:val="24"/>
          <w:szCs w:val="24"/>
        </w:rPr>
        <w:t>. 304, 306, 309</w:t>
      </w:r>
      <w:r>
        <w:rPr>
          <w:rFonts w:cstheme="minorHAnsi"/>
          <w:bCs/>
          <w:sz w:val="24"/>
          <w:szCs w:val="24"/>
        </w:rPr>
        <w:t>).</w:t>
      </w:r>
    </w:p>
    <w:p w:rsidR="000422E7" w:rsidRDefault="000422E7" w:rsidP="000422E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:rsidR="000422E7" w:rsidRPr="00FA2D23" w:rsidRDefault="000422E7" w:rsidP="000422E7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sectPr w:rsidR="000422E7" w:rsidRPr="00FA2D23" w:rsidSect="00F560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0F9"/>
    <w:multiLevelType w:val="hybridMultilevel"/>
    <w:tmpl w:val="44DC09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D74D8"/>
    <w:multiLevelType w:val="hybridMultilevel"/>
    <w:tmpl w:val="8200A1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41EE6"/>
    <w:multiLevelType w:val="hybridMultilevel"/>
    <w:tmpl w:val="3C481F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70DE4"/>
    <w:multiLevelType w:val="hybridMultilevel"/>
    <w:tmpl w:val="5246AA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14DD6"/>
    <w:multiLevelType w:val="hybridMultilevel"/>
    <w:tmpl w:val="7B5011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A7273"/>
    <w:multiLevelType w:val="hybridMultilevel"/>
    <w:tmpl w:val="5B40020A"/>
    <w:lvl w:ilvl="0" w:tplc="DFAEC5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A11CA"/>
    <w:multiLevelType w:val="hybridMultilevel"/>
    <w:tmpl w:val="2BC0DC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D2CBB"/>
    <w:multiLevelType w:val="hybridMultilevel"/>
    <w:tmpl w:val="64B04B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66920"/>
    <w:multiLevelType w:val="hybridMultilevel"/>
    <w:tmpl w:val="9A6813D0"/>
    <w:lvl w:ilvl="0" w:tplc="AA5E8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71BC3"/>
    <w:multiLevelType w:val="hybridMultilevel"/>
    <w:tmpl w:val="5E6CB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21187"/>
    <w:multiLevelType w:val="hybridMultilevel"/>
    <w:tmpl w:val="640EDBCA"/>
    <w:lvl w:ilvl="0" w:tplc="9A1241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71088"/>
    <w:multiLevelType w:val="hybridMultilevel"/>
    <w:tmpl w:val="D99012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63FFD"/>
    <w:multiLevelType w:val="hybridMultilevel"/>
    <w:tmpl w:val="B10A6C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1007A"/>
    <w:multiLevelType w:val="hybridMultilevel"/>
    <w:tmpl w:val="FC085C3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3047BE"/>
    <w:multiLevelType w:val="hybridMultilevel"/>
    <w:tmpl w:val="19BCB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551F7"/>
    <w:multiLevelType w:val="hybridMultilevel"/>
    <w:tmpl w:val="10E6CEC4"/>
    <w:lvl w:ilvl="0" w:tplc="65C23E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42CBB"/>
    <w:multiLevelType w:val="hybridMultilevel"/>
    <w:tmpl w:val="519E88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127B7"/>
    <w:multiLevelType w:val="hybridMultilevel"/>
    <w:tmpl w:val="85EA090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36A4F"/>
    <w:multiLevelType w:val="hybridMultilevel"/>
    <w:tmpl w:val="43D241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666FF"/>
    <w:multiLevelType w:val="hybridMultilevel"/>
    <w:tmpl w:val="447CC8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F48B4"/>
    <w:multiLevelType w:val="multilevel"/>
    <w:tmpl w:val="E8B0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A8608B"/>
    <w:multiLevelType w:val="hybridMultilevel"/>
    <w:tmpl w:val="22AA59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A49DC"/>
    <w:multiLevelType w:val="hybridMultilevel"/>
    <w:tmpl w:val="686C84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F792C"/>
    <w:multiLevelType w:val="hybridMultilevel"/>
    <w:tmpl w:val="BC1E656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CD052E"/>
    <w:multiLevelType w:val="hybridMultilevel"/>
    <w:tmpl w:val="9FC612F4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8"/>
  </w:num>
  <w:num w:numId="5">
    <w:abstractNumId w:val="5"/>
  </w:num>
  <w:num w:numId="6">
    <w:abstractNumId w:val="15"/>
  </w:num>
  <w:num w:numId="7">
    <w:abstractNumId w:val="2"/>
  </w:num>
  <w:num w:numId="8">
    <w:abstractNumId w:val="11"/>
  </w:num>
  <w:num w:numId="9">
    <w:abstractNumId w:val="4"/>
  </w:num>
  <w:num w:numId="10">
    <w:abstractNumId w:val="21"/>
  </w:num>
  <w:num w:numId="11">
    <w:abstractNumId w:val="14"/>
  </w:num>
  <w:num w:numId="12">
    <w:abstractNumId w:val="22"/>
  </w:num>
  <w:num w:numId="13">
    <w:abstractNumId w:val="6"/>
  </w:num>
  <w:num w:numId="14">
    <w:abstractNumId w:val="18"/>
  </w:num>
  <w:num w:numId="15">
    <w:abstractNumId w:val="23"/>
  </w:num>
  <w:num w:numId="16">
    <w:abstractNumId w:val="9"/>
  </w:num>
  <w:num w:numId="17">
    <w:abstractNumId w:val="12"/>
  </w:num>
  <w:num w:numId="18">
    <w:abstractNumId w:val="19"/>
  </w:num>
  <w:num w:numId="19">
    <w:abstractNumId w:val="10"/>
  </w:num>
  <w:num w:numId="20">
    <w:abstractNumId w:val="1"/>
  </w:num>
  <w:num w:numId="21">
    <w:abstractNumId w:val="0"/>
  </w:num>
  <w:num w:numId="22">
    <w:abstractNumId w:val="17"/>
  </w:num>
  <w:num w:numId="23">
    <w:abstractNumId w:val="3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D0"/>
    <w:rsid w:val="0000178A"/>
    <w:rsid w:val="00017950"/>
    <w:rsid w:val="0002614C"/>
    <w:rsid w:val="000324EF"/>
    <w:rsid w:val="000331D1"/>
    <w:rsid w:val="000422E7"/>
    <w:rsid w:val="00046814"/>
    <w:rsid w:val="0005751B"/>
    <w:rsid w:val="00061DF9"/>
    <w:rsid w:val="000724DB"/>
    <w:rsid w:val="0007593E"/>
    <w:rsid w:val="00081ADD"/>
    <w:rsid w:val="00093F0E"/>
    <w:rsid w:val="000949C0"/>
    <w:rsid w:val="000A426D"/>
    <w:rsid w:val="000A4E57"/>
    <w:rsid w:val="000B0B53"/>
    <w:rsid w:val="000B197F"/>
    <w:rsid w:val="000F482D"/>
    <w:rsid w:val="0011425A"/>
    <w:rsid w:val="00117B92"/>
    <w:rsid w:val="001216A8"/>
    <w:rsid w:val="00125695"/>
    <w:rsid w:val="00132218"/>
    <w:rsid w:val="00157494"/>
    <w:rsid w:val="00166FE7"/>
    <w:rsid w:val="00167716"/>
    <w:rsid w:val="00170595"/>
    <w:rsid w:val="00183A30"/>
    <w:rsid w:val="00193F0B"/>
    <w:rsid w:val="001A1C7D"/>
    <w:rsid w:val="001B3C7F"/>
    <w:rsid w:val="001C086F"/>
    <w:rsid w:val="001C2849"/>
    <w:rsid w:val="001C758B"/>
    <w:rsid w:val="001F098D"/>
    <w:rsid w:val="001F30FA"/>
    <w:rsid w:val="001F5279"/>
    <w:rsid w:val="001F5AA9"/>
    <w:rsid w:val="00200822"/>
    <w:rsid w:val="00201214"/>
    <w:rsid w:val="0020124C"/>
    <w:rsid w:val="00217D41"/>
    <w:rsid w:val="00220926"/>
    <w:rsid w:val="002369DD"/>
    <w:rsid w:val="00237C15"/>
    <w:rsid w:val="002404F0"/>
    <w:rsid w:val="002435D6"/>
    <w:rsid w:val="00244445"/>
    <w:rsid w:val="00256C9E"/>
    <w:rsid w:val="002646F3"/>
    <w:rsid w:val="00270563"/>
    <w:rsid w:val="00270C26"/>
    <w:rsid w:val="00276ED7"/>
    <w:rsid w:val="00283E7A"/>
    <w:rsid w:val="002A32EC"/>
    <w:rsid w:val="002A5027"/>
    <w:rsid w:val="002B0D86"/>
    <w:rsid w:val="002C35F0"/>
    <w:rsid w:val="002D2F34"/>
    <w:rsid w:val="002D64A1"/>
    <w:rsid w:val="002D6E97"/>
    <w:rsid w:val="002E1F9C"/>
    <w:rsid w:val="002F1C0D"/>
    <w:rsid w:val="0030005C"/>
    <w:rsid w:val="00300F9D"/>
    <w:rsid w:val="0031306D"/>
    <w:rsid w:val="00313647"/>
    <w:rsid w:val="003249AF"/>
    <w:rsid w:val="00326A04"/>
    <w:rsid w:val="00330FB0"/>
    <w:rsid w:val="00333151"/>
    <w:rsid w:val="003428DE"/>
    <w:rsid w:val="00344EBB"/>
    <w:rsid w:val="00347A43"/>
    <w:rsid w:val="00347EB0"/>
    <w:rsid w:val="00350659"/>
    <w:rsid w:val="0035375F"/>
    <w:rsid w:val="0036433D"/>
    <w:rsid w:val="00370CAD"/>
    <w:rsid w:val="00387590"/>
    <w:rsid w:val="00390799"/>
    <w:rsid w:val="00394D63"/>
    <w:rsid w:val="003A033E"/>
    <w:rsid w:val="003A392E"/>
    <w:rsid w:val="003A7D08"/>
    <w:rsid w:val="003B0669"/>
    <w:rsid w:val="003C193D"/>
    <w:rsid w:val="003E1A67"/>
    <w:rsid w:val="003F2D74"/>
    <w:rsid w:val="0040434B"/>
    <w:rsid w:val="00413159"/>
    <w:rsid w:val="004135A0"/>
    <w:rsid w:val="004135AD"/>
    <w:rsid w:val="0042282B"/>
    <w:rsid w:val="00444898"/>
    <w:rsid w:val="0045202D"/>
    <w:rsid w:val="004569B8"/>
    <w:rsid w:val="00466187"/>
    <w:rsid w:val="00481043"/>
    <w:rsid w:val="00481BDA"/>
    <w:rsid w:val="004B06CB"/>
    <w:rsid w:val="004B7192"/>
    <w:rsid w:val="004F30EB"/>
    <w:rsid w:val="004F4DB0"/>
    <w:rsid w:val="004F7B41"/>
    <w:rsid w:val="005010A7"/>
    <w:rsid w:val="00502E34"/>
    <w:rsid w:val="00512158"/>
    <w:rsid w:val="00530B06"/>
    <w:rsid w:val="00534201"/>
    <w:rsid w:val="00564A4E"/>
    <w:rsid w:val="00564A6A"/>
    <w:rsid w:val="005664E7"/>
    <w:rsid w:val="0057598D"/>
    <w:rsid w:val="0058355B"/>
    <w:rsid w:val="005919FA"/>
    <w:rsid w:val="005920F5"/>
    <w:rsid w:val="005A0FF9"/>
    <w:rsid w:val="005A1A6E"/>
    <w:rsid w:val="005B4514"/>
    <w:rsid w:val="005B7487"/>
    <w:rsid w:val="005D084A"/>
    <w:rsid w:val="005E34FD"/>
    <w:rsid w:val="005E3518"/>
    <w:rsid w:val="005E3BAA"/>
    <w:rsid w:val="005E7A7D"/>
    <w:rsid w:val="00613887"/>
    <w:rsid w:val="00623DFE"/>
    <w:rsid w:val="00631C3B"/>
    <w:rsid w:val="00635B0C"/>
    <w:rsid w:val="00636DF5"/>
    <w:rsid w:val="00640FF9"/>
    <w:rsid w:val="00655C3E"/>
    <w:rsid w:val="00655D65"/>
    <w:rsid w:val="00663F22"/>
    <w:rsid w:val="006641AD"/>
    <w:rsid w:val="00667EA6"/>
    <w:rsid w:val="0067396F"/>
    <w:rsid w:val="00691B4B"/>
    <w:rsid w:val="00691E48"/>
    <w:rsid w:val="00693E10"/>
    <w:rsid w:val="006A056F"/>
    <w:rsid w:val="006A3524"/>
    <w:rsid w:val="006B23E5"/>
    <w:rsid w:val="006B3257"/>
    <w:rsid w:val="006C65B6"/>
    <w:rsid w:val="006D26D3"/>
    <w:rsid w:val="006E4BC9"/>
    <w:rsid w:val="006F793B"/>
    <w:rsid w:val="0070439F"/>
    <w:rsid w:val="0071282A"/>
    <w:rsid w:val="00716E85"/>
    <w:rsid w:val="00723910"/>
    <w:rsid w:val="00727867"/>
    <w:rsid w:val="0073148B"/>
    <w:rsid w:val="007341F1"/>
    <w:rsid w:val="00763E7B"/>
    <w:rsid w:val="00770F6F"/>
    <w:rsid w:val="00790574"/>
    <w:rsid w:val="0079451A"/>
    <w:rsid w:val="007A0E68"/>
    <w:rsid w:val="007A25E6"/>
    <w:rsid w:val="007A52E6"/>
    <w:rsid w:val="007A5956"/>
    <w:rsid w:val="007B0DCE"/>
    <w:rsid w:val="007C37AF"/>
    <w:rsid w:val="007C5811"/>
    <w:rsid w:val="007E062B"/>
    <w:rsid w:val="007E6B74"/>
    <w:rsid w:val="007F1593"/>
    <w:rsid w:val="007F3BE0"/>
    <w:rsid w:val="008009E3"/>
    <w:rsid w:val="00803407"/>
    <w:rsid w:val="00807B5E"/>
    <w:rsid w:val="00812A3D"/>
    <w:rsid w:val="00813416"/>
    <w:rsid w:val="00815B7F"/>
    <w:rsid w:val="00831F5B"/>
    <w:rsid w:val="0083553F"/>
    <w:rsid w:val="008625FE"/>
    <w:rsid w:val="008634F5"/>
    <w:rsid w:val="00864022"/>
    <w:rsid w:val="0086445F"/>
    <w:rsid w:val="00877634"/>
    <w:rsid w:val="008920C2"/>
    <w:rsid w:val="008B4CAB"/>
    <w:rsid w:val="008C3EFC"/>
    <w:rsid w:val="008D6B1D"/>
    <w:rsid w:val="008F5983"/>
    <w:rsid w:val="00901E88"/>
    <w:rsid w:val="00916E5C"/>
    <w:rsid w:val="00921179"/>
    <w:rsid w:val="00925512"/>
    <w:rsid w:val="009260FF"/>
    <w:rsid w:val="009301B5"/>
    <w:rsid w:val="009376A2"/>
    <w:rsid w:val="00947432"/>
    <w:rsid w:val="009502F2"/>
    <w:rsid w:val="009674C8"/>
    <w:rsid w:val="0097540D"/>
    <w:rsid w:val="0097723D"/>
    <w:rsid w:val="00991951"/>
    <w:rsid w:val="00993E85"/>
    <w:rsid w:val="00994C8D"/>
    <w:rsid w:val="0099690C"/>
    <w:rsid w:val="009A1E0D"/>
    <w:rsid w:val="009A40A5"/>
    <w:rsid w:val="009A4796"/>
    <w:rsid w:val="009B15F1"/>
    <w:rsid w:val="009B19CA"/>
    <w:rsid w:val="009C7887"/>
    <w:rsid w:val="009D30EB"/>
    <w:rsid w:val="009D66B2"/>
    <w:rsid w:val="009D774D"/>
    <w:rsid w:val="009E7F1C"/>
    <w:rsid w:val="009F4AF4"/>
    <w:rsid w:val="00A00899"/>
    <w:rsid w:val="00A01366"/>
    <w:rsid w:val="00A13C6C"/>
    <w:rsid w:val="00A22B93"/>
    <w:rsid w:val="00A25A43"/>
    <w:rsid w:val="00A25C21"/>
    <w:rsid w:val="00A3170A"/>
    <w:rsid w:val="00A3341A"/>
    <w:rsid w:val="00A345C5"/>
    <w:rsid w:val="00A42E25"/>
    <w:rsid w:val="00A54722"/>
    <w:rsid w:val="00A800E3"/>
    <w:rsid w:val="00A83FA4"/>
    <w:rsid w:val="00A855E9"/>
    <w:rsid w:val="00AA6EDB"/>
    <w:rsid w:val="00AB015D"/>
    <w:rsid w:val="00AB6659"/>
    <w:rsid w:val="00AB66F1"/>
    <w:rsid w:val="00AC783E"/>
    <w:rsid w:val="00AD13CC"/>
    <w:rsid w:val="00AD1D11"/>
    <w:rsid w:val="00AF0017"/>
    <w:rsid w:val="00AF7166"/>
    <w:rsid w:val="00B026E1"/>
    <w:rsid w:val="00B0414F"/>
    <w:rsid w:val="00B05436"/>
    <w:rsid w:val="00B0547A"/>
    <w:rsid w:val="00B13D3E"/>
    <w:rsid w:val="00B15BD6"/>
    <w:rsid w:val="00B224B0"/>
    <w:rsid w:val="00B553A1"/>
    <w:rsid w:val="00B67EC9"/>
    <w:rsid w:val="00B72C62"/>
    <w:rsid w:val="00B73223"/>
    <w:rsid w:val="00B77929"/>
    <w:rsid w:val="00B82A9F"/>
    <w:rsid w:val="00B90E96"/>
    <w:rsid w:val="00B93824"/>
    <w:rsid w:val="00BA6D7B"/>
    <w:rsid w:val="00BB48BE"/>
    <w:rsid w:val="00BB6B1A"/>
    <w:rsid w:val="00BC72F8"/>
    <w:rsid w:val="00BD7FEE"/>
    <w:rsid w:val="00BE09D8"/>
    <w:rsid w:val="00C1046B"/>
    <w:rsid w:val="00C21C33"/>
    <w:rsid w:val="00C26411"/>
    <w:rsid w:val="00C35CC8"/>
    <w:rsid w:val="00C65E63"/>
    <w:rsid w:val="00C751F6"/>
    <w:rsid w:val="00C8207D"/>
    <w:rsid w:val="00C872E5"/>
    <w:rsid w:val="00C877BA"/>
    <w:rsid w:val="00CA333F"/>
    <w:rsid w:val="00CB3C23"/>
    <w:rsid w:val="00CB4354"/>
    <w:rsid w:val="00CB472A"/>
    <w:rsid w:val="00CB5CAE"/>
    <w:rsid w:val="00CD4873"/>
    <w:rsid w:val="00CE2865"/>
    <w:rsid w:val="00CE38E1"/>
    <w:rsid w:val="00D011D1"/>
    <w:rsid w:val="00D10BDE"/>
    <w:rsid w:val="00D2407E"/>
    <w:rsid w:val="00D35E4C"/>
    <w:rsid w:val="00D43C15"/>
    <w:rsid w:val="00D44767"/>
    <w:rsid w:val="00D50849"/>
    <w:rsid w:val="00D53E77"/>
    <w:rsid w:val="00D544FD"/>
    <w:rsid w:val="00D769F5"/>
    <w:rsid w:val="00D90C8B"/>
    <w:rsid w:val="00D939E4"/>
    <w:rsid w:val="00DA3868"/>
    <w:rsid w:val="00DA4AD5"/>
    <w:rsid w:val="00DA5418"/>
    <w:rsid w:val="00DB5AFB"/>
    <w:rsid w:val="00DB7D37"/>
    <w:rsid w:val="00DC1ACB"/>
    <w:rsid w:val="00DC2B38"/>
    <w:rsid w:val="00DE329E"/>
    <w:rsid w:val="00DF783F"/>
    <w:rsid w:val="00E01A56"/>
    <w:rsid w:val="00E12A75"/>
    <w:rsid w:val="00E23A33"/>
    <w:rsid w:val="00E3704E"/>
    <w:rsid w:val="00E407D0"/>
    <w:rsid w:val="00E56CEC"/>
    <w:rsid w:val="00E5766F"/>
    <w:rsid w:val="00E6076A"/>
    <w:rsid w:val="00E6219D"/>
    <w:rsid w:val="00E63359"/>
    <w:rsid w:val="00E65CEE"/>
    <w:rsid w:val="00E7412B"/>
    <w:rsid w:val="00E81649"/>
    <w:rsid w:val="00E93FB4"/>
    <w:rsid w:val="00EA6ADF"/>
    <w:rsid w:val="00EB084A"/>
    <w:rsid w:val="00EC1014"/>
    <w:rsid w:val="00EC29FF"/>
    <w:rsid w:val="00EE1223"/>
    <w:rsid w:val="00EE7A61"/>
    <w:rsid w:val="00EF198B"/>
    <w:rsid w:val="00EF1B28"/>
    <w:rsid w:val="00EF7A9C"/>
    <w:rsid w:val="00F13CEB"/>
    <w:rsid w:val="00F1640E"/>
    <w:rsid w:val="00F17B0A"/>
    <w:rsid w:val="00F2042B"/>
    <w:rsid w:val="00F21E7F"/>
    <w:rsid w:val="00F2215B"/>
    <w:rsid w:val="00F24E7E"/>
    <w:rsid w:val="00F33633"/>
    <w:rsid w:val="00F36F6C"/>
    <w:rsid w:val="00F37431"/>
    <w:rsid w:val="00F42A57"/>
    <w:rsid w:val="00F455F7"/>
    <w:rsid w:val="00F479B8"/>
    <w:rsid w:val="00F5604C"/>
    <w:rsid w:val="00F56864"/>
    <w:rsid w:val="00F743D2"/>
    <w:rsid w:val="00F76197"/>
    <w:rsid w:val="00F93CF6"/>
    <w:rsid w:val="00F94879"/>
    <w:rsid w:val="00F97E73"/>
    <w:rsid w:val="00FA2D23"/>
    <w:rsid w:val="00FA63B4"/>
    <w:rsid w:val="00FA6911"/>
    <w:rsid w:val="00FC214F"/>
    <w:rsid w:val="00FC4985"/>
    <w:rsid w:val="00FD372F"/>
    <w:rsid w:val="00FD6610"/>
    <w:rsid w:val="00FE6693"/>
    <w:rsid w:val="00FF0A80"/>
    <w:rsid w:val="00FF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2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2E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2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C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487"/>
    <w:rPr>
      <w:b/>
      <w:bCs/>
    </w:rPr>
  </w:style>
  <w:style w:type="paragraph" w:styleId="BlockText">
    <w:name w:val="Block Text"/>
    <w:basedOn w:val="Normal"/>
    <w:uiPriority w:val="99"/>
    <w:rsid w:val="00333151"/>
    <w:pPr>
      <w:spacing w:after="0" w:line="240" w:lineRule="auto"/>
      <w:ind w:left="-540" w:right="-1054"/>
      <w:jc w:val="both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2E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7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7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5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3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.dim.nfnx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1B08-A613-4505-968B-09884092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Renos Arvanitis</cp:lastModifiedBy>
  <cp:revision>12</cp:revision>
  <cp:lastPrinted>2023-02-07T10:08:00Z</cp:lastPrinted>
  <dcterms:created xsi:type="dcterms:W3CDTF">2023-02-04T12:13:00Z</dcterms:created>
  <dcterms:modified xsi:type="dcterms:W3CDTF">2023-02-07T10:09:00Z</dcterms:modified>
</cp:coreProperties>
</file>