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418" w:tblpY="481"/>
        <w:tblOverlap w:val="never"/>
        <w:tblW w:w="4982" w:type="dxa"/>
        <w:tblLook w:val="01E0"/>
      </w:tblPr>
      <w:tblGrid>
        <w:gridCol w:w="5867"/>
      </w:tblGrid>
      <w:tr w:rsidR="00256C9E" w:rsidRPr="00B553A1" w:rsidTr="00C929E1">
        <w:trPr>
          <w:trHeight w:val="2122"/>
        </w:trPr>
        <w:tc>
          <w:tcPr>
            <w:tcW w:w="4982" w:type="dxa"/>
            <w:hideMark/>
          </w:tcPr>
          <w:p w:rsidR="00256C9E" w:rsidRPr="00B553A1" w:rsidRDefault="00256C9E" w:rsidP="005B7487">
            <w:pPr>
              <w:spacing w:after="0" w:line="360" w:lineRule="auto"/>
              <w:ind w:left="-772" w:firstLine="772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B553A1">
              <w:rPr>
                <w:rFonts w:eastAsia="Times New Roman" w:cstheme="minorHAnsi"/>
                <w:noProof/>
                <w:sz w:val="24"/>
                <w:szCs w:val="24"/>
                <w:lang w:eastAsia="zh-CN"/>
              </w:rPr>
              <w:drawing>
                <wp:inline distT="0" distB="0" distL="0" distR="0">
                  <wp:extent cx="523875" cy="533400"/>
                  <wp:effectExtent l="0" t="0" r="0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6C9E" w:rsidRPr="00B553A1" w:rsidRDefault="00256C9E" w:rsidP="005B7487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B553A1">
              <w:rPr>
                <w:rFonts w:eastAsia="Times New Roman" w:cstheme="minorHAnsi"/>
                <w:b/>
                <w:sz w:val="24"/>
                <w:szCs w:val="24"/>
              </w:rPr>
              <w:t>ΕΛΛΗΝΙΚΗ ΔΗΜΟΚΡΑΤΙΑ</w:t>
            </w:r>
          </w:p>
          <w:p w:rsidR="00256C9E" w:rsidRPr="00B553A1" w:rsidRDefault="002A5027" w:rsidP="002A5027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B553A1">
              <w:rPr>
                <w:rFonts w:eastAsia="Times New Roman" w:cstheme="minorHAnsi"/>
                <w:b/>
                <w:sz w:val="24"/>
                <w:szCs w:val="24"/>
              </w:rPr>
              <w:t xml:space="preserve">    ΔΗΜΟΣ ΝΕΑΣ</w:t>
            </w:r>
            <w:r w:rsidR="00944FD2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Pr="00B553A1">
              <w:rPr>
                <w:rFonts w:eastAsia="Times New Roman" w:cstheme="minorHAnsi"/>
                <w:b/>
                <w:sz w:val="24"/>
                <w:szCs w:val="24"/>
              </w:rPr>
              <w:t xml:space="preserve">ΦΙΛΑΔΕΛΦΕΙΑΣ </w:t>
            </w:r>
            <w:r w:rsidR="00944FD2">
              <w:rPr>
                <w:rFonts w:eastAsia="Times New Roman" w:cstheme="minorHAnsi"/>
                <w:b/>
                <w:sz w:val="24"/>
                <w:szCs w:val="24"/>
              </w:rPr>
              <w:t>–</w:t>
            </w:r>
            <w:r w:rsidRPr="00B553A1">
              <w:rPr>
                <w:rFonts w:eastAsia="Times New Roman" w:cstheme="minorHAnsi"/>
                <w:b/>
                <w:sz w:val="24"/>
                <w:szCs w:val="24"/>
              </w:rPr>
              <w:t xml:space="preserve"> ΝΕΑΣ</w:t>
            </w:r>
            <w:r w:rsidR="00944FD2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="00256C9E" w:rsidRPr="00B553A1">
              <w:rPr>
                <w:rFonts w:eastAsia="Times New Roman" w:cstheme="minorHAnsi"/>
                <w:b/>
                <w:sz w:val="24"/>
                <w:szCs w:val="24"/>
              </w:rPr>
              <w:t>ΧΑΛΚΗΔΟΝΑΣ</w:t>
            </w:r>
          </w:p>
          <w:p w:rsidR="00256C9E" w:rsidRPr="00B553A1" w:rsidRDefault="00256C9E" w:rsidP="002A5027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B553A1">
              <w:rPr>
                <w:rFonts w:eastAsia="Times New Roman" w:cstheme="minorHAnsi"/>
                <w:sz w:val="24"/>
                <w:szCs w:val="24"/>
              </w:rPr>
              <w:t xml:space="preserve">ΓΡΑΦΕΙΟ </w:t>
            </w:r>
            <w:r w:rsidR="002A5027" w:rsidRPr="00B553A1">
              <w:rPr>
                <w:rFonts w:eastAsia="Times New Roman" w:cstheme="minorHAnsi"/>
                <w:sz w:val="24"/>
                <w:szCs w:val="24"/>
              </w:rPr>
              <w:t>ΤΥΠΟΥ &amp;</w:t>
            </w:r>
            <w:r w:rsidR="00944FD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B553A1">
              <w:rPr>
                <w:rFonts w:eastAsia="Times New Roman" w:cstheme="minorHAnsi"/>
                <w:sz w:val="24"/>
                <w:szCs w:val="24"/>
              </w:rPr>
              <w:t xml:space="preserve">ΕΠΙΚΟΙΝΩΝΙΑΣ </w:t>
            </w:r>
          </w:p>
          <w:tbl>
            <w:tblPr>
              <w:tblW w:w="5651" w:type="dxa"/>
              <w:tblLook w:val="04A0"/>
            </w:tblPr>
            <w:tblGrid>
              <w:gridCol w:w="1225"/>
              <w:gridCol w:w="4426"/>
            </w:tblGrid>
            <w:tr w:rsidR="00256C9E" w:rsidRPr="00B553A1" w:rsidTr="00C929E1">
              <w:trPr>
                <w:trHeight w:val="87"/>
              </w:trPr>
              <w:tc>
                <w:tcPr>
                  <w:tcW w:w="1225" w:type="dxa"/>
                  <w:hideMark/>
                </w:tcPr>
                <w:p w:rsidR="00256C9E" w:rsidRPr="00DC2B38" w:rsidRDefault="002A5027" w:rsidP="00527638">
                  <w:pPr>
                    <w:framePr w:hSpace="180" w:wrap="around" w:vAnchor="page" w:hAnchor="page" w:x="418" w:y="481"/>
                    <w:spacing w:after="0" w:line="360" w:lineRule="auto"/>
                    <w:ind w:right="-108"/>
                    <w:suppressOverlap/>
                    <w:rPr>
                      <w:rFonts w:eastAsia="Times New Roman" w:cstheme="minorHAnsi"/>
                    </w:rPr>
                  </w:pPr>
                  <w:r w:rsidRPr="00DC2B38">
                    <w:rPr>
                      <w:rFonts w:eastAsia="Times New Roman" w:cstheme="minorHAnsi"/>
                    </w:rPr>
                    <w:t>Διεύθυ</w:t>
                  </w:r>
                  <w:r w:rsidR="00256C9E" w:rsidRPr="00DC2B38">
                    <w:rPr>
                      <w:rFonts w:eastAsia="Times New Roman" w:cstheme="minorHAnsi"/>
                    </w:rPr>
                    <w:t>νση</w:t>
                  </w:r>
                  <w:r w:rsidR="00877634" w:rsidRPr="00DC2B38">
                    <w:rPr>
                      <w:rFonts w:eastAsia="Times New Roman" w:cstheme="minorHAnsi"/>
                    </w:rPr>
                    <w:t>:</w:t>
                  </w:r>
                </w:p>
              </w:tc>
              <w:tc>
                <w:tcPr>
                  <w:tcW w:w="4426" w:type="dxa"/>
                  <w:hideMark/>
                </w:tcPr>
                <w:p w:rsidR="00256C9E" w:rsidRPr="00DC2B38" w:rsidRDefault="00944FD2" w:rsidP="00527638">
                  <w:pPr>
                    <w:framePr w:hSpace="180" w:wrap="around" w:vAnchor="page" w:hAnchor="page" w:x="418" w:y="481"/>
                    <w:spacing w:after="0" w:line="360" w:lineRule="auto"/>
                    <w:suppressOverlap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 xml:space="preserve">Λ. </w:t>
                  </w:r>
                  <w:r w:rsidR="002A5027" w:rsidRPr="00DC2B38">
                    <w:rPr>
                      <w:rFonts w:eastAsia="Times New Roman" w:cstheme="minorHAnsi"/>
                    </w:rPr>
                    <w:t xml:space="preserve">Δεκελείας 97 </w:t>
                  </w:r>
                  <w:r>
                    <w:rPr>
                      <w:rFonts w:eastAsia="Times New Roman" w:cstheme="minorHAnsi"/>
                    </w:rPr>
                    <w:t xml:space="preserve"> </w:t>
                  </w:r>
                  <w:r w:rsidR="002A5027" w:rsidRPr="00DC2B38">
                    <w:rPr>
                      <w:rFonts w:eastAsia="Times New Roman" w:cstheme="minorHAnsi"/>
                    </w:rPr>
                    <w:t>Νέα</w:t>
                  </w:r>
                  <w:r w:rsidR="00256C9E" w:rsidRPr="00DC2B38">
                    <w:rPr>
                      <w:rFonts w:eastAsia="Times New Roman" w:cstheme="minorHAnsi"/>
                    </w:rPr>
                    <w:t xml:space="preserve"> Φιλαδέλφεια, 14341</w:t>
                  </w:r>
                </w:p>
              </w:tc>
            </w:tr>
            <w:tr w:rsidR="00256C9E" w:rsidRPr="00B553A1" w:rsidTr="00C929E1">
              <w:trPr>
                <w:trHeight w:val="87"/>
              </w:trPr>
              <w:tc>
                <w:tcPr>
                  <w:tcW w:w="1225" w:type="dxa"/>
                  <w:hideMark/>
                </w:tcPr>
                <w:p w:rsidR="00256C9E" w:rsidRPr="00DC2B38" w:rsidRDefault="002A5027" w:rsidP="00527638">
                  <w:pPr>
                    <w:framePr w:hSpace="180" w:wrap="around" w:vAnchor="page" w:hAnchor="page" w:x="418" w:y="481"/>
                    <w:spacing w:after="0" w:line="360" w:lineRule="auto"/>
                    <w:ind w:right="-108"/>
                    <w:suppressOverlap/>
                    <w:rPr>
                      <w:rFonts w:eastAsia="Times New Roman" w:cstheme="minorHAnsi"/>
                    </w:rPr>
                  </w:pPr>
                  <w:r w:rsidRPr="00DC2B38">
                    <w:rPr>
                      <w:rFonts w:eastAsia="Times New Roman" w:cstheme="minorHAnsi"/>
                    </w:rPr>
                    <w:t>Τηλέφωνο</w:t>
                  </w:r>
                  <w:r w:rsidR="00256C9E" w:rsidRPr="00DC2B38">
                    <w:rPr>
                      <w:rFonts w:eastAsia="Times New Roman" w:cstheme="minorHAnsi"/>
                    </w:rPr>
                    <w:t>:</w:t>
                  </w:r>
                </w:p>
              </w:tc>
              <w:tc>
                <w:tcPr>
                  <w:tcW w:w="4426" w:type="dxa"/>
                  <w:hideMark/>
                </w:tcPr>
                <w:p w:rsidR="00256C9E" w:rsidRPr="00DC2B38" w:rsidRDefault="00B553A1" w:rsidP="00527638">
                  <w:pPr>
                    <w:framePr w:hSpace="180" w:wrap="around" w:vAnchor="page" w:hAnchor="page" w:x="418" w:y="481"/>
                    <w:spacing w:after="0" w:line="360" w:lineRule="auto"/>
                    <w:suppressOverlap/>
                    <w:rPr>
                      <w:rFonts w:eastAsia="Times New Roman" w:cstheme="minorHAnsi"/>
                    </w:rPr>
                  </w:pPr>
                  <w:r w:rsidRPr="00DC2B38">
                    <w:rPr>
                      <w:rFonts w:eastAsia="Times New Roman" w:cstheme="minorHAnsi"/>
                    </w:rPr>
                    <w:t>213-</w:t>
                  </w:r>
                  <w:r w:rsidR="00FF0A80" w:rsidRPr="00DC2B38">
                    <w:rPr>
                      <w:rFonts w:eastAsia="Times New Roman" w:cstheme="minorHAnsi"/>
                    </w:rPr>
                    <w:t>2049013</w:t>
                  </w:r>
                </w:p>
              </w:tc>
            </w:tr>
            <w:tr w:rsidR="00256C9E" w:rsidRPr="00B553A1" w:rsidTr="00C929E1">
              <w:trPr>
                <w:trHeight w:val="483"/>
              </w:trPr>
              <w:tc>
                <w:tcPr>
                  <w:tcW w:w="1225" w:type="dxa"/>
                  <w:hideMark/>
                </w:tcPr>
                <w:p w:rsidR="00256C9E" w:rsidRPr="00DC2B38" w:rsidRDefault="00256C9E" w:rsidP="00527638">
                  <w:pPr>
                    <w:framePr w:hSpace="180" w:wrap="around" w:vAnchor="page" w:hAnchor="page" w:x="418" w:y="481"/>
                    <w:spacing w:after="0" w:line="360" w:lineRule="auto"/>
                    <w:ind w:right="-108"/>
                    <w:suppressOverlap/>
                    <w:rPr>
                      <w:rFonts w:eastAsia="Times New Roman" w:cstheme="minorHAnsi"/>
                    </w:rPr>
                  </w:pPr>
                  <w:r w:rsidRPr="00DC2B38">
                    <w:rPr>
                      <w:rFonts w:eastAsia="Times New Roman" w:cstheme="minorHAnsi"/>
                      <w:lang w:val="en-US"/>
                    </w:rPr>
                    <w:t>e</w:t>
                  </w:r>
                  <w:r w:rsidRPr="00DC2B38">
                    <w:rPr>
                      <w:rFonts w:eastAsia="Times New Roman" w:cstheme="minorHAnsi"/>
                    </w:rPr>
                    <w:t>-</w:t>
                  </w:r>
                  <w:r w:rsidRPr="00DC2B38">
                    <w:rPr>
                      <w:rFonts w:eastAsia="Times New Roman" w:cstheme="minorHAnsi"/>
                      <w:lang w:val="en-US"/>
                    </w:rPr>
                    <w:t>mail</w:t>
                  </w:r>
                  <w:r w:rsidRPr="00DC2B38">
                    <w:rPr>
                      <w:rFonts w:eastAsia="Times New Roman" w:cstheme="minorHAnsi"/>
                    </w:rPr>
                    <w:t>:</w:t>
                  </w:r>
                </w:p>
              </w:tc>
              <w:tc>
                <w:tcPr>
                  <w:tcW w:w="4426" w:type="dxa"/>
                  <w:hideMark/>
                </w:tcPr>
                <w:p w:rsidR="00256C9E" w:rsidRPr="00DC2B38" w:rsidRDefault="002F62AC" w:rsidP="00527638">
                  <w:pPr>
                    <w:framePr w:hSpace="180" w:wrap="around" w:vAnchor="page" w:hAnchor="page" w:x="418" w:y="481"/>
                    <w:spacing w:after="0" w:line="360" w:lineRule="auto"/>
                    <w:suppressOverlap/>
                    <w:rPr>
                      <w:rStyle w:val="-"/>
                      <w:rFonts w:eastAsia="Times New Roman" w:cstheme="minorHAnsi"/>
                    </w:rPr>
                  </w:pPr>
                  <w:hyperlink r:id="rId7" w:history="1">
                    <w:r w:rsidR="00256C9E" w:rsidRPr="00DC2B38">
                      <w:rPr>
                        <w:rStyle w:val="-"/>
                        <w:rFonts w:eastAsia="Times New Roman" w:cstheme="minorHAnsi"/>
                        <w:lang w:val="en-US"/>
                      </w:rPr>
                      <w:t>graf</w:t>
                    </w:r>
                    <w:r w:rsidR="00256C9E" w:rsidRPr="00DC2B38">
                      <w:rPr>
                        <w:rStyle w:val="-"/>
                        <w:rFonts w:eastAsia="Times New Roman" w:cstheme="minorHAnsi"/>
                      </w:rPr>
                      <w:t>.</w:t>
                    </w:r>
                    <w:r w:rsidR="00256C9E" w:rsidRPr="00DC2B38">
                      <w:rPr>
                        <w:rStyle w:val="-"/>
                        <w:rFonts w:eastAsia="Times New Roman" w:cstheme="minorHAnsi"/>
                        <w:lang w:val="en-US"/>
                      </w:rPr>
                      <w:t>dim</w:t>
                    </w:r>
                    <w:r w:rsidR="00256C9E" w:rsidRPr="00DC2B38">
                      <w:rPr>
                        <w:rStyle w:val="-"/>
                        <w:rFonts w:eastAsia="Times New Roman" w:cstheme="minorHAnsi"/>
                      </w:rPr>
                      <w:t>.</w:t>
                    </w:r>
                    <w:r w:rsidR="00256C9E" w:rsidRPr="00DC2B38">
                      <w:rPr>
                        <w:rStyle w:val="-"/>
                        <w:rFonts w:eastAsia="Times New Roman" w:cstheme="minorHAnsi"/>
                        <w:lang w:val="en-US"/>
                      </w:rPr>
                      <w:t>nfnx</w:t>
                    </w:r>
                    <w:r w:rsidR="00256C9E" w:rsidRPr="00DC2B38">
                      <w:rPr>
                        <w:rStyle w:val="-"/>
                        <w:rFonts w:eastAsia="Times New Roman" w:cstheme="minorHAnsi"/>
                      </w:rPr>
                      <w:t>@</w:t>
                    </w:r>
                    <w:r w:rsidR="00256C9E" w:rsidRPr="00DC2B38">
                      <w:rPr>
                        <w:rStyle w:val="-"/>
                        <w:rFonts w:eastAsia="Times New Roman" w:cstheme="minorHAnsi"/>
                        <w:lang w:val="en-US"/>
                      </w:rPr>
                      <w:t>gmail</w:t>
                    </w:r>
                    <w:r w:rsidR="00256C9E" w:rsidRPr="00DC2B38">
                      <w:rPr>
                        <w:rStyle w:val="-"/>
                        <w:rFonts w:eastAsia="Times New Roman" w:cstheme="minorHAnsi"/>
                      </w:rPr>
                      <w:t>.</w:t>
                    </w:r>
                    <w:r w:rsidR="00256C9E" w:rsidRPr="00DC2B38">
                      <w:rPr>
                        <w:rStyle w:val="-"/>
                        <w:rFonts w:eastAsia="Times New Roman" w:cstheme="minorHAnsi"/>
                        <w:lang w:val="en-US"/>
                      </w:rPr>
                      <w:t>com</w:t>
                    </w:r>
                  </w:hyperlink>
                </w:p>
                <w:p w:rsidR="00994C8D" w:rsidRPr="00DC2B38" w:rsidRDefault="00994C8D" w:rsidP="00527638">
                  <w:pPr>
                    <w:framePr w:hSpace="180" w:wrap="around" w:vAnchor="page" w:hAnchor="page" w:x="418" w:y="481"/>
                    <w:spacing w:after="0" w:line="360" w:lineRule="auto"/>
                    <w:suppressOverlap/>
                  </w:pPr>
                  <w:proofErr w:type="spellStart"/>
                  <w:r w:rsidRPr="00DC2B38">
                    <w:rPr>
                      <w:rStyle w:val="-"/>
                      <w:rFonts w:eastAsia="Times New Roman" w:cstheme="minorHAnsi"/>
                    </w:rPr>
                    <w:t>press</w:t>
                  </w:r>
                  <w:proofErr w:type="spellEnd"/>
                  <w:r w:rsidRPr="00DC2B38">
                    <w:rPr>
                      <w:rStyle w:val="-"/>
                      <w:rFonts w:eastAsia="Times New Roman" w:cstheme="minorHAnsi"/>
                    </w:rPr>
                    <w:t>@</w:t>
                  </w:r>
                  <w:proofErr w:type="spellStart"/>
                  <w:r w:rsidRPr="00DC2B38">
                    <w:rPr>
                      <w:rStyle w:val="-"/>
                      <w:rFonts w:eastAsia="Times New Roman" w:cstheme="minorHAnsi"/>
                      <w:lang w:val="en-US"/>
                    </w:rPr>
                    <w:t>dimosfx</w:t>
                  </w:r>
                  <w:proofErr w:type="spellEnd"/>
                  <w:r w:rsidRPr="00DC2B38">
                    <w:rPr>
                      <w:rStyle w:val="-"/>
                      <w:rFonts w:eastAsia="Times New Roman" w:cstheme="minorHAnsi"/>
                    </w:rPr>
                    <w:t>.</w:t>
                  </w:r>
                  <w:proofErr w:type="spellStart"/>
                  <w:r w:rsidRPr="00DC2B38">
                    <w:rPr>
                      <w:rStyle w:val="-"/>
                      <w:rFonts w:eastAsia="Times New Roman" w:cstheme="minorHAnsi"/>
                      <w:lang w:val="en-US"/>
                    </w:rPr>
                    <w:t>gr</w:t>
                  </w:r>
                  <w:proofErr w:type="spellEnd"/>
                </w:p>
                <w:p w:rsidR="002B0D86" w:rsidRPr="00DC2B38" w:rsidRDefault="002B0D86" w:rsidP="00527638">
                  <w:pPr>
                    <w:framePr w:hSpace="180" w:wrap="around" w:vAnchor="page" w:hAnchor="page" w:x="418" w:y="481"/>
                    <w:spacing w:after="0" w:line="360" w:lineRule="auto"/>
                    <w:suppressOverlap/>
                    <w:rPr>
                      <w:rFonts w:eastAsia="Times New Roman" w:cstheme="minorHAnsi"/>
                      <w:color w:val="4F81BD"/>
                    </w:rPr>
                  </w:pPr>
                </w:p>
              </w:tc>
            </w:tr>
          </w:tbl>
          <w:p w:rsidR="00256C9E" w:rsidRPr="00B553A1" w:rsidRDefault="00256C9E" w:rsidP="005B7487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256C9E" w:rsidRPr="00B553A1" w:rsidRDefault="00256C9E" w:rsidP="005B748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256C9E" w:rsidRPr="00B553A1" w:rsidRDefault="00256C9E" w:rsidP="005B748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256C9E" w:rsidRPr="00B553A1" w:rsidRDefault="00256C9E" w:rsidP="005B748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5A0FF9" w:rsidRPr="00B553A1" w:rsidRDefault="005A0FF9" w:rsidP="005B748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5A0FF9" w:rsidRPr="00B553A1" w:rsidRDefault="005A0FF9" w:rsidP="005B748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5A0FF9" w:rsidRPr="00B553A1" w:rsidRDefault="005A0FF9" w:rsidP="005B748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994C8D" w:rsidRPr="009260FF" w:rsidRDefault="00994C8D" w:rsidP="00EF7A9C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02614C" w:rsidRPr="00AD1D11" w:rsidRDefault="0002614C" w:rsidP="00EF7A9C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256C9E" w:rsidRPr="00527638" w:rsidRDefault="00CD4873" w:rsidP="0002614C">
      <w:pPr>
        <w:spacing w:after="0" w:line="36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Νέα Φιλαδέλφεια, </w:t>
      </w:r>
      <w:r w:rsidR="00944FD2">
        <w:rPr>
          <w:rFonts w:cstheme="minorHAnsi"/>
          <w:sz w:val="24"/>
          <w:szCs w:val="24"/>
        </w:rPr>
        <w:t>25</w:t>
      </w:r>
      <w:r w:rsidR="00631C3B" w:rsidRPr="00B553A1">
        <w:rPr>
          <w:rFonts w:cstheme="minorHAnsi"/>
          <w:sz w:val="24"/>
          <w:szCs w:val="24"/>
        </w:rPr>
        <w:t>/</w:t>
      </w:r>
      <w:r w:rsidR="003D1E4D">
        <w:rPr>
          <w:rFonts w:cstheme="minorHAnsi"/>
          <w:sz w:val="24"/>
          <w:szCs w:val="24"/>
        </w:rPr>
        <w:t>03/202</w:t>
      </w:r>
      <w:r w:rsidR="003D1E4D" w:rsidRPr="00527638">
        <w:rPr>
          <w:rFonts w:cstheme="minorHAnsi"/>
          <w:sz w:val="24"/>
          <w:szCs w:val="24"/>
        </w:rPr>
        <w:t>3</w:t>
      </w:r>
    </w:p>
    <w:p w:rsidR="00D50849" w:rsidRPr="00B553A1" w:rsidRDefault="00D50849" w:rsidP="006A056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276ED7" w:rsidRPr="00276ED7" w:rsidRDefault="00276ED7" w:rsidP="00CD4873">
      <w:pPr>
        <w:pBdr>
          <w:bottom w:val="single" w:sz="6" w:space="1" w:color="auto"/>
        </w:pBd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276ED7">
        <w:rPr>
          <w:rFonts w:cstheme="minorHAnsi"/>
          <w:b/>
          <w:sz w:val="28"/>
          <w:szCs w:val="28"/>
        </w:rPr>
        <w:t>Δελτίο Τύπου</w:t>
      </w:r>
    </w:p>
    <w:p w:rsidR="00020B09" w:rsidRPr="002E4775" w:rsidRDefault="002E4775" w:rsidP="002E4775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zh-CN"/>
        </w:rPr>
      </w:pPr>
      <w:r w:rsidRPr="002E4775">
        <w:rPr>
          <w:rFonts w:eastAsia="Times New Roman" w:cstheme="minorHAnsi"/>
          <w:b/>
          <w:bCs/>
          <w:kern w:val="36"/>
          <w:sz w:val="28"/>
          <w:szCs w:val="28"/>
          <w:lang w:eastAsia="zh-CN"/>
        </w:rPr>
        <w:t>Λαμπρός ο εορτασμός της Εθνικής Επετείου της «25ης Μαρτίου 1821» στον Δήμο Νέας Φιλαδέλφειας – Νέας Χαλκηδόνας</w:t>
      </w:r>
    </w:p>
    <w:p w:rsidR="00261A82" w:rsidRPr="00A10C8E" w:rsidRDefault="003D1E4D" w:rsidP="00A639B8">
      <w:pPr>
        <w:pStyle w:val="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Με λαμπρότητα, </w:t>
      </w:r>
      <w:r w:rsidR="00A639B8" w:rsidRPr="00A10C8E">
        <w:rPr>
          <w:rFonts w:asciiTheme="minorHAnsi" w:hAnsiTheme="minorHAnsi" w:cstheme="minorHAnsi"/>
        </w:rPr>
        <w:t xml:space="preserve">επισημότητα </w:t>
      </w:r>
      <w:r w:rsidR="005D1561">
        <w:rPr>
          <w:rFonts w:asciiTheme="minorHAnsi" w:hAnsiTheme="minorHAnsi" w:cstheme="minorHAnsi"/>
        </w:rPr>
        <w:t>και με την συμμετοχή πλήθους</w:t>
      </w:r>
      <w:r>
        <w:rPr>
          <w:rFonts w:asciiTheme="minorHAnsi" w:hAnsiTheme="minorHAnsi" w:cstheme="minorHAnsi"/>
        </w:rPr>
        <w:t xml:space="preserve"> συμπολιτών μας, </w:t>
      </w:r>
      <w:r w:rsidR="00A639B8" w:rsidRPr="00A10C8E">
        <w:rPr>
          <w:rFonts w:asciiTheme="minorHAnsi" w:hAnsiTheme="minorHAnsi" w:cstheme="minorHAnsi"/>
        </w:rPr>
        <w:t>εορτάστηκε η Εθνική Επέτειος της «</w:t>
      </w:r>
      <w:r w:rsidR="00A639B8" w:rsidRPr="00AE2019">
        <w:rPr>
          <w:rFonts w:asciiTheme="minorHAnsi" w:hAnsiTheme="minorHAnsi" w:cstheme="minorHAnsi"/>
          <w:b/>
          <w:i/>
        </w:rPr>
        <w:t>25ης Μαρτίου 1821</w:t>
      </w:r>
      <w:r w:rsidR="00A639B8" w:rsidRPr="00A10C8E">
        <w:rPr>
          <w:rFonts w:asciiTheme="minorHAnsi" w:hAnsiTheme="minorHAnsi" w:cstheme="minorHAnsi"/>
        </w:rPr>
        <w:t>» στο</w:t>
      </w:r>
      <w:r w:rsidR="002E4775" w:rsidRPr="00A10C8E">
        <w:rPr>
          <w:rFonts w:asciiTheme="minorHAnsi" w:hAnsiTheme="minorHAnsi" w:cstheme="minorHAnsi"/>
        </w:rPr>
        <w:t>ν</w:t>
      </w:r>
      <w:r w:rsidR="00A639B8" w:rsidRPr="00A10C8E">
        <w:rPr>
          <w:rFonts w:asciiTheme="minorHAnsi" w:hAnsiTheme="minorHAnsi" w:cstheme="minorHAnsi"/>
        </w:rPr>
        <w:t xml:space="preserve"> </w:t>
      </w:r>
      <w:r w:rsidR="00A639B8" w:rsidRPr="00AE2019">
        <w:rPr>
          <w:rFonts w:asciiTheme="minorHAnsi" w:hAnsiTheme="minorHAnsi" w:cstheme="minorHAnsi"/>
          <w:b/>
        </w:rPr>
        <w:t>Δήμο Νέας Φιλαδέλφειας – Νέας Χαλκηδόνας.</w:t>
      </w:r>
    </w:p>
    <w:p w:rsidR="00261A82" w:rsidRPr="00A10C8E" w:rsidRDefault="003D1E4D" w:rsidP="00A639B8">
      <w:pPr>
        <w:pStyle w:val="Web"/>
        <w:jc w:val="both"/>
        <w:rPr>
          <w:rStyle w:val="anaktoria"/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Η</w:t>
      </w:r>
      <w:r w:rsidR="00261A82" w:rsidRPr="00A10C8E">
        <w:rPr>
          <w:rFonts w:asciiTheme="minorHAnsi" w:hAnsiTheme="minorHAnsi" w:cstheme="minorHAnsi"/>
        </w:rPr>
        <w:t xml:space="preserve"> Δοξολογία </w:t>
      </w:r>
      <w:r>
        <w:rPr>
          <w:rFonts w:asciiTheme="minorHAnsi" w:hAnsiTheme="minorHAnsi" w:cstheme="minorHAnsi"/>
        </w:rPr>
        <w:t xml:space="preserve">τελέστηκε </w:t>
      </w:r>
      <w:r w:rsidR="00261A82" w:rsidRPr="00A10C8E">
        <w:rPr>
          <w:rFonts w:asciiTheme="minorHAnsi" w:hAnsiTheme="minorHAnsi" w:cstheme="minorHAnsi"/>
        </w:rPr>
        <w:t xml:space="preserve">στον </w:t>
      </w:r>
      <w:r w:rsidR="00261A82" w:rsidRPr="00AE2019">
        <w:rPr>
          <w:rFonts w:asciiTheme="minorHAnsi" w:hAnsiTheme="minorHAnsi" w:cstheme="minorHAnsi"/>
          <w:b/>
        </w:rPr>
        <w:t>Ιερό Καθεδρικό Ναό Κοιμήσεως της Θεοτόκου</w:t>
      </w:r>
      <w:r w:rsidR="00261A82" w:rsidRPr="00A10C8E">
        <w:rPr>
          <w:rFonts w:asciiTheme="minorHAnsi" w:hAnsiTheme="minorHAnsi" w:cstheme="minorHAnsi"/>
        </w:rPr>
        <w:t xml:space="preserve"> </w:t>
      </w:r>
      <w:r w:rsidR="00251FEC">
        <w:rPr>
          <w:rFonts w:asciiTheme="minorHAnsi" w:hAnsiTheme="minorHAnsi" w:cstheme="minorHAnsi"/>
        </w:rPr>
        <w:t>Νέας Φιλαδέλφειας</w:t>
      </w:r>
      <w:r w:rsidR="00774D5F" w:rsidRPr="00A10C8E">
        <w:rPr>
          <w:rFonts w:asciiTheme="minorHAnsi" w:hAnsiTheme="minorHAnsi" w:cstheme="minorHAnsi"/>
        </w:rPr>
        <w:t xml:space="preserve">, </w:t>
      </w:r>
      <w:proofErr w:type="spellStart"/>
      <w:r w:rsidR="00774D5F" w:rsidRPr="00A10C8E">
        <w:rPr>
          <w:rFonts w:asciiTheme="minorHAnsi" w:hAnsiTheme="minorHAnsi" w:cstheme="minorHAnsi"/>
        </w:rPr>
        <w:t>χοροστατούντος</w:t>
      </w:r>
      <w:proofErr w:type="spellEnd"/>
      <w:r w:rsidR="00261A82" w:rsidRPr="00A10C8E">
        <w:rPr>
          <w:rFonts w:asciiTheme="minorHAnsi" w:hAnsiTheme="minorHAnsi" w:cstheme="minorHAnsi"/>
        </w:rPr>
        <w:t xml:space="preserve"> </w:t>
      </w:r>
      <w:r w:rsidR="006D7232" w:rsidRPr="00A10C8E">
        <w:rPr>
          <w:rFonts w:asciiTheme="minorHAnsi" w:hAnsiTheme="minorHAnsi" w:cstheme="minorHAnsi"/>
        </w:rPr>
        <w:t xml:space="preserve">του </w:t>
      </w:r>
      <w:r w:rsidR="006D7232" w:rsidRPr="003D1E4D">
        <w:rPr>
          <w:rFonts w:asciiTheme="minorHAnsi" w:hAnsiTheme="minorHAnsi" w:cstheme="minorHAnsi"/>
          <w:b/>
        </w:rPr>
        <w:t>Γενικού Αρχιερατικού Επιτρόπου</w:t>
      </w:r>
      <w:r w:rsidR="006D7232" w:rsidRPr="00A10C8E">
        <w:rPr>
          <w:rFonts w:asciiTheme="minorHAnsi" w:hAnsiTheme="minorHAnsi" w:cstheme="minorHAnsi"/>
        </w:rPr>
        <w:t xml:space="preserve"> της Ι. Μ.</w:t>
      </w:r>
      <w:r w:rsidR="006D7232" w:rsidRPr="00A10C8E">
        <w:rPr>
          <w:rStyle w:val="anaktoria"/>
          <w:rFonts w:asciiTheme="minorHAnsi" w:hAnsiTheme="minorHAnsi" w:cstheme="minorHAnsi"/>
        </w:rPr>
        <w:t xml:space="preserve"> Νέας </w:t>
      </w:r>
      <w:r w:rsidR="00B22509" w:rsidRPr="00A10C8E">
        <w:rPr>
          <w:rStyle w:val="anaktoria"/>
          <w:rFonts w:asciiTheme="minorHAnsi" w:hAnsiTheme="minorHAnsi" w:cstheme="minorHAnsi"/>
        </w:rPr>
        <w:t xml:space="preserve">Ιωνίας, </w:t>
      </w:r>
      <w:proofErr w:type="spellStart"/>
      <w:r w:rsidR="006D7232" w:rsidRPr="00A10C8E">
        <w:rPr>
          <w:rStyle w:val="anaktoria"/>
          <w:rFonts w:asciiTheme="minorHAnsi" w:hAnsiTheme="minorHAnsi" w:cstheme="minorHAnsi"/>
        </w:rPr>
        <w:t>Φιλαδελφείας</w:t>
      </w:r>
      <w:proofErr w:type="spellEnd"/>
      <w:r w:rsidR="00B22509" w:rsidRPr="00A10C8E">
        <w:rPr>
          <w:rStyle w:val="anaktoria"/>
          <w:rFonts w:asciiTheme="minorHAnsi" w:hAnsiTheme="minorHAnsi" w:cstheme="minorHAnsi"/>
        </w:rPr>
        <w:t>,</w:t>
      </w:r>
      <w:r w:rsidR="006D7232" w:rsidRPr="00A10C8E">
        <w:rPr>
          <w:rStyle w:val="anaktoria"/>
          <w:rFonts w:asciiTheme="minorHAnsi" w:hAnsiTheme="minorHAnsi" w:cstheme="minorHAnsi"/>
        </w:rPr>
        <w:t xml:space="preserve"> </w:t>
      </w:r>
      <w:r w:rsidR="00B22509" w:rsidRPr="00A10C8E">
        <w:rPr>
          <w:rStyle w:val="anaktoria"/>
          <w:rFonts w:asciiTheme="minorHAnsi" w:hAnsiTheme="minorHAnsi" w:cstheme="minorHAnsi"/>
        </w:rPr>
        <w:t>Ηρακλείου και Χαλκηδόνος</w:t>
      </w:r>
      <w:r w:rsidR="00527638">
        <w:rPr>
          <w:rStyle w:val="anaktoria"/>
          <w:rFonts w:asciiTheme="minorHAnsi" w:hAnsiTheme="minorHAnsi" w:cstheme="minorHAnsi"/>
          <w:b/>
        </w:rPr>
        <w:t xml:space="preserve"> </w:t>
      </w:r>
      <w:proofErr w:type="spellStart"/>
      <w:r w:rsidR="00C21364" w:rsidRPr="00251FEC">
        <w:rPr>
          <w:rStyle w:val="anaktoria"/>
          <w:rFonts w:asciiTheme="minorHAnsi" w:hAnsiTheme="minorHAnsi" w:cstheme="minorHAnsi"/>
        </w:rPr>
        <w:t>Π</w:t>
      </w:r>
      <w:r w:rsidR="00C21364" w:rsidRPr="00251FEC">
        <w:rPr>
          <w:rFonts w:asciiTheme="minorHAnsi" w:hAnsiTheme="minorHAnsi" w:cstheme="minorHAnsi"/>
        </w:rPr>
        <w:t>ανοσ</w:t>
      </w:r>
      <w:proofErr w:type="spellEnd"/>
      <w:r w:rsidR="00C21364" w:rsidRPr="00251FEC">
        <w:rPr>
          <w:rFonts w:asciiTheme="minorHAnsi" w:hAnsiTheme="minorHAnsi" w:cstheme="minorHAnsi"/>
        </w:rPr>
        <w:t xml:space="preserve">. </w:t>
      </w:r>
      <w:proofErr w:type="spellStart"/>
      <w:r w:rsidR="002E4775" w:rsidRPr="00251FEC">
        <w:rPr>
          <w:rStyle w:val="anaktoria"/>
          <w:rFonts w:asciiTheme="minorHAnsi" w:hAnsiTheme="minorHAnsi" w:cstheme="minorHAnsi"/>
        </w:rPr>
        <w:t>Αρχιμ</w:t>
      </w:r>
      <w:proofErr w:type="spellEnd"/>
      <w:r w:rsidR="002E4775" w:rsidRPr="00251FEC">
        <w:rPr>
          <w:rStyle w:val="anaktoria"/>
          <w:rFonts w:asciiTheme="minorHAnsi" w:hAnsiTheme="minorHAnsi" w:cstheme="minorHAnsi"/>
        </w:rPr>
        <w:t>.</w:t>
      </w:r>
      <w:r w:rsidR="002E4775" w:rsidRPr="00AE2019">
        <w:rPr>
          <w:rStyle w:val="anaktoria"/>
          <w:rFonts w:asciiTheme="minorHAnsi" w:hAnsiTheme="minorHAnsi" w:cstheme="minorHAnsi"/>
          <w:b/>
        </w:rPr>
        <w:t xml:space="preserve"> </w:t>
      </w:r>
      <w:r w:rsidR="006D7232" w:rsidRPr="00AE2019">
        <w:rPr>
          <w:rStyle w:val="anaktoria"/>
          <w:rFonts w:asciiTheme="minorHAnsi" w:hAnsiTheme="minorHAnsi" w:cstheme="minorHAnsi"/>
          <w:b/>
        </w:rPr>
        <w:t>π. Τιμόθεου</w:t>
      </w:r>
      <w:r w:rsidR="002E4775" w:rsidRPr="00AE2019">
        <w:rPr>
          <w:rStyle w:val="anaktoria"/>
          <w:rFonts w:asciiTheme="minorHAnsi" w:hAnsiTheme="minorHAnsi" w:cstheme="minorHAnsi"/>
          <w:b/>
        </w:rPr>
        <w:t xml:space="preserve"> </w:t>
      </w:r>
      <w:proofErr w:type="spellStart"/>
      <w:r w:rsidR="002E4775" w:rsidRPr="00AE2019">
        <w:rPr>
          <w:rStyle w:val="anaktoria"/>
          <w:rFonts w:asciiTheme="minorHAnsi" w:hAnsiTheme="minorHAnsi" w:cstheme="minorHAnsi"/>
          <w:b/>
        </w:rPr>
        <w:t>Ηλιάκη</w:t>
      </w:r>
      <w:proofErr w:type="spellEnd"/>
      <w:r w:rsidR="006D7232" w:rsidRPr="00A10C8E">
        <w:rPr>
          <w:rStyle w:val="anaktoria"/>
          <w:rFonts w:asciiTheme="minorHAnsi" w:hAnsiTheme="minorHAnsi" w:cstheme="minorHAnsi"/>
        </w:rPr>
        <w:t>, καθώς και του</w:t>
      </w:r>
      <w:r w:rsidR="002E4775" w:rsidRPr="00A10C8E">
        <w:rPr>
          <w:rStyle w:val="anaktoria"/>
          <w:rFonts w:asciiTheme="minorHAnsi" w:hAnsiTheme="minorHAnsi" w:cstheme="minorHAnsi"/>
        </w:rPr>
        <w:t xml:space="preserve"> </w:t>
      </w:r>
      <w:proofErr w:type="spellStart"/>
      <w:r w:rsidR="002E4775" w:rsidRPr="00251FEC">
        <w:rPr>
          <w:rStyle w:val="anaktoria"/>
          <w:rFonts w:asciiTheme="minorHAnsi" w:hAnsiTheme="minorHAnsi" w:cstheme="minorHAnsi"/>
        </w:rPr>
        <w:t>Π</w:t>
      </w:r>
      <w:r w:rsidR="002E4775" w:rsidRPr="00251FEC">
        <w:rPr>
          <w:rFonts w:asciiTheme="minorHAnsi" w:hAnsiTheme="minorHAnsi" w:cstheme="minorHAnsi"/>
        </w:rPr>
        <w:t>ανοσ</w:t>
      </w:r>
      <w:proofErr w:type="spellEnd"/>
      <w:r w:rsidR="002E4775" w:rsidRPr="00251FEC">
        <w:rPr>
          <w:rFonts w:asciiTheme="minorHAnsi" w:hAnsiTheme="minorHAnsi" w:cstheme="minorHAnsi"/>
        </w:rPr>
        <w:t xml:space="preserve">. </w:t>
      </w:r>
      <w:proofErr w:type="spellStart"/>
      <w:r w:rsidR="002E4775" w:rsidRPr="00251FEC">
        <w:rPr>
          <w:rFonts w:asciiTheme="minorHAnsi" w:hAnsiTheme="minorHAnsi" w:cstheme="minorHAnsi"/>
        </w:rPr>
        <w:t>Αρχιμ</w:t>
      </w:r>
      <w:proofErr w:type="spellEnd"/>
      <w:r w:rsidR="002E4775" w:rsidRPr="00251FEC">
        <w:rPr>
          <w:rFonts w:asciiTheme="minorHAnsi" w:hAnsiTheme="minorHAnsi" w:cstheme="minorHAnsi"/>
        </w:rPr>
        <w:t>.</w:t>
      </w:r>
      <w:r w:rsidR="002E4775" w:rsidRPr="00AE2019">
        <w:rPr>
          <w:rFonts w:asciiTheme="minorHAnsi" w:hAnsiTheme="minorHAnsi" w:cstheme="minorHAnsi"/>
          <w:b/>
        </w:rPr>
        <w:t xml:space="preserve"> π. Παντελεήμονα </w:t>
      </w:r>
      <w:proofErr w:type="spellStart"/>
      <w:r w:rsidR="002E4775" w:rsidRPr="00AE2019">
        <w:rPr>
          <w:rFonts w:asciiTheme="minorHAnsi" w:hAnsiTheme="minorHAnsi" w:cstheme="minorHAnsi"/>
          <w:b/>
        </w:rPr>
        <w:t>Παπασυνεφάκη</w:t>
      </w:r>
      <w:proofErr w:type="spellEnd"/>
      <w:r w:rsidR="00251FEC">
        <w:rPr>
          <w:rFonts w:asciiTheme="minorHAnsi" w:hAnsiTheme="minorHAnsi" w:cstheme="minorHAnsi"/>
        </w:rPr>
        <w:t xml:space="preserve">, παρουσία του Δημάρχου </w:t>
      </w:r>
      <w:r w:rsidR="00251FEC" w:rsidRPr="001D05C8">
        <w:rPr>
          <w:rFonts w:asciiTheme="minorHAnsi" w:hAnsiTheme="minorHAnsi" w:cstheme="minorHAnsi"/>
          <w:b/>
        </w:rPr>
        <w:t xml:space="preserve">Γιάννη </w:t>
      </w:r>
      <w:proofErr w:type="spellStart"/>
      <w:r w:rsidR="00251FEC" w:rsidRPr="001D05C8">
        <w:rPr>
          <w:rFonts w:asciiTheme="minorHAnsi" w:hAnsiTheme="minorHAnsi" w:cstheme="minorHAnsi"/>
          <w:b/>
        </w:rPr>
        <w:t>Βούρου</w:t>
      </w:r>
      <w:proofErr w:type="spellEnd"/>
      <w:r w:rsidR="00251FEC">
        <w:rPr>
          <w:rFonts w:asciiTheme="minorHAnsi" w:hAnsiTheme="minorHAnsi" w:cstheme="minorHAnsi"/>
        </w:rPr>
        <w:t>, Αντιδημάρχων, με</w:t>
      </w:r>
      <w:r w:rsidR="001D05C8">
        <w:rPr>
          <w:rFonts w:asciiTheme="minorHAnsi" w:hAnsiTheme="minorHAnsi" w:cstheme="minorHAnsi"/>
        </w:rPr>
        <w:t>λών του Δημοτικού Συμβουλίου και</w:t>
      </w:r>
      <w:r w:rsidR="00251FEC">
        <w:rPr>
          <w:rFonts w:asciiTheme="minorHAnsi" w:hAnsiTheme="minorHAnsi" w:cstheme="minorHAnsi"/>
        </w:rPr>
        <w:t xml:space="preserve"> εκπροσώπων συλλόγων και φορέων </w:t>
      </w:r>
      <w:r w:rsidR="005D1561">
        <w:rPr>
          <w:rFonts w:asciiTheme="minorHAnsi" w:hAnsiTheme="minorHAnsi" w:cstheme="minorHAnsi"/>
        </w:rPr>
        <w:t>της Νέας Φιλαδέλφειας και της Νέας Χαλκηδόνας</w:t>
      </w:r>
      <w:r w:rsidR="00251FEC">
        <w:rPr>
          <w:rFonts w:asciiTheme="minorHAnsi" w:hAnsiTheme="minorHAnsi" w:cstheme="minorHAnsi"/>
        </w:rPr>
        <w:t>.</w:t>
      </w:r>
    </w:p>
    <w:p w:rsidR="00AE2019" w:rsidRDefault="00251FEC" w:rsidP="00A639B8">
      <w:pPr>
        <w:pStyle w:val="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Ακολούθησε η</w:t>
      </w:r>
      <w:r w:rsidR="00774D5F" w:rsidRPr="00A10C8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επιμνημόσυνη δέηση και η</w:t>
      </w:r>
      <w:r w:rsidR="0063528B">
        <w:rPr>
          <w:rFonts w:asciiTheme="minorHAnsi" w:hAnsiTheme="minorHAnsi" w:cstheme="minorHAnsi"/>
        </w:rPr>
        <w:t xml:space="preserve"> </w:t>
      </w:r>
      <w:r w:rsidR="00774D5F" w:rsidRPr="00A10C8E">
        <w:rPr>
          <w:rFonts w:asciiTheme="minorHAnsi" w:hAnsiTheme="minorHAnsi" w:cstheme="minorHAnsi"/>
        </w:rPr>
        <w:t xml:space="preserve">κατάθεση στεφάνων </w:t>
      </w:r>
      <w:r w:rsidR="00774D5F" w:rsidRPr="00AE2019">
        <w:rPr>
          <w:rFonts w:asciiTheme="minorHAnsi" w:hAnsiTheme="minorHAnsi" w:cstheme="minorHAnsi"/>
          <w:b/>
        </w:rPr>
        <w:t>στο μνημείο Ηρώων της πλατείας Κωνσταντινουπόλεως</w:t>
      </w:r>
      <w:r w:rsidR="00774D5F" w:rsidRPr="00A10C8E">
        <w:rPr>
          <w:rFonts w:asciiTheme="minorHAnsi" w:hAnsiTheme="minorHAnsi" w:cstheme="minorHAnsi"/>
        </w:rPr>
        <w:t xml:space="preserve"> της Νέας Φ</w:t>
      </w:r>
      <w:r>
        <w:rPr>
          <w:rFonts w:asciiTheme="minorHAnsi" w:hAnsiTheme="minorHAnsi" w:cstheme="minorHAnsi"/>
        </w:rPr>
        <w:t xml:space="preserve">ιλαδέλφειας, από τον Δήμαρχο, τους εκπροσώπους του </w:t>
      </w:r>
      <w:r w:rsidR="005D1561">
        <w:rPr>
          <w:rFonts w:asciiTheme="minorHAnsi" w:hAnsiTheme="minorHAnsi" w:cstheme="minorHAnsi"/>
        </w:rPr>
        <w:t xml:space="preserve">Περιφερειακού και του </w:t>
      </w:r>
      <w:r>
        <w:rPr>
          <w:rFonts w:asciiTheme="minorHAnsi" w:hAnsiTheme="minorHAnsi" w:cstheme="minorHAnsi"/>
        </w:rPr>
        <w:t>Δημοτικού Συμβουλίου</w:t>
      </w:r>
      <w:r w:rsidR="005D1561">
        <w:rPr>
          <w:rFonts w:asciiTheme="minorHAnsi" w:hAnsiTheme="minorHAnsi" w:cstheme="minorHAnsi"/>
        </w:rPr>
        <w:t xml:space="preserve">, τον Διοικητή του Α.Τ. Ν.Φ., τους εκπροσώπους των Νομικών Προσώπων του Δήμου, </w:t>
      </w:r>
      <w:r w:rsidR="001D05C8">
        <w:rPr>
          <w:rFonts w:asciiTheme="minorHAnsi" w:hAnsiTheme="minorHAnsi" w:cstheme="minorHAnsi"/>
        </w:rPr>
        <w:t>των</w:t>
      </w:r>
      <w:r>
        <w:rPr>
          <w:rFonts w:asciiTheme="minorHAnsi" w:hAnsiTheme="minorHAnsi" w:cstheme="minorHAnsi"/>
        </w:rPr>
        <w:t xml:space="preserve"> </w:t>
      </w:r>
      <w:r w:rsidR="001D05C8">
        <w:rPr>
          <w:rFonts w:asciiTheme="minorHAnsi" w:hAnsiTheme="minorHAnsi" w:cstheme="minorHAnsi"/>
        </w:rPr>
        <w:t>δημοτικών παρατάξεων</w:t>
      </w:r>
      <w:r>
        <w:rPr>
          <w:rFonts w:asciiTheme="minorHAnsi" w:hAnsiTheme="minorHAnsi" w:cstheme="minorHAnsi"/>
        </w:rPr>
        <w:t xml:space="preserve">, </w:t>
      </w:r>
      <w:r w:rsidR="001D05C8">
        <w:rPr>
          <w:rFonts w:asciiTheme="minorHAnsi" w:hAnsiTheme="minorHAnsi" w:cstheme="minorHAnsi"/>
        </w:rPr>
        <w:t>των</w:t>
      </w:r>
      <w:r>
        <w:rPr>
          <w:rFonts w:asciiTheme="minorHAnsi" w:hAnsiTheme="minorHAnsi" w:cstheme="minorHAnsi"/>
        </w:rPr>
        <w:t xml:space="preserve"> </w:t>
      </w:r>
      <w:r w:rsidR="001D05C8">
        <w:rPr>
          <w:rFonts w:asciiTheme="minorHAnsi" w:hAnsiTheme="minorHAnsi" w:cstheme="minorHAnsi"/>
        </w:rPr>
        <w:t>τοπικών οργανώσεων</w:t>
      </w:r>
      <w:r>
        <w:rPr>
          <w:rFonts w:asciiTheme="minorHAnsi" w:hAnsiTheme="minorHAnsi" w:cstheme="minorHAnsi"/>
        </w:rPr>
        <w:t xml:space="preserve"> </w:t>
      </w:r>
      <w:r w:rsidR="005D1561">
        <w:rPr>
          <w:rFonts w:asciiTheme="minorHAnsi" w:hAnsiTheme="minorHAnsi" w:cstheme="minorHAnsi"/>
        </w:rPr>
        <w:t>των κοινοβουλευτικών κομμάτων</w:t>
      </w:r>
      <w:r w:rsidR="000D09A3">
        <w:rPr>
          <w:rFonts w:asciiTheme="minorHAnsi" w:hAnsiTheme="minorHAnsi" w:cstheme="minorHAnsi"/>
        </w:rPr>
        <w:t>,</w:t>
      </w:r>
      <w:r w:rsidR="005D1561">
        <w:rPr>
          <w:rFonts w:asciiTheme="minorHAnsi" w:hAnsiTheme="minorHAnsi" w:cstheme="minorHAnsi"/>
        </w:rPr>
        <w:t xml:space="preserve"> καθώς και από</w:t>
      </w:r>
      <w:r>
        <w:rPr>
          <w:rFonts w:asciiTheme="minorHAnsi" w:hAnsiTheme="minorHAnsi" w:cstheme="minorHAnsi"/>
        </w:rPr>
        <w:t xml:space="preserve"> τους </w:t>
      </w:r>
      <w:r w:rsidR="001D05C8">
        <w:rPr>
          <w:rFonts w:asciiTheme="minorHAnsi" w:hAnsiTheme="minorHAnsi" w:cstheme="minorHAnsi"/>
        </w:rPr>
        <w:t xml:space="preserve"> εκπροσώπους των </w:t>
      </w:r>
      <w:r>
        <w:rPr>
          <w:rFonts w:asciiTheme="minorHAnsi" w:hAnsiTheme="minorHAnsi" w:cstheme="minorHAnsi"/>
        </w:rPr>
        <w:t>πολιτι</w:t>
      </w:r>
      <w:r w:rsidR="005D1561">
        <w:rPr>
          <w:rFonts w:asciiTheme="minorHAnsi" w:hAnsiTheme="minorHAnsi" w:cstheme="minorHAnsi"/>
        </w:rPr>
        <w:t>στι</w:t>
      </w:r>
      <w:r w:rsidR="001D05C8">
        <w:rPr>
          <w:rFonts w:asciiTheme="minorHAnsi" w:hAnsiTheme="minorHAnsi" w:cstheme="minorHAnsi"/>
        </w:rPr>
        <w:t>κών</w:t>
      </w:r>
      <w:r w:rsidR="000D09A3">
        <w:rPr>
          <w:rFonts w:asciiTheme="minorHAnsi" w:hAnsiTheme="minorHAnsi" w:cstheme="minorHAnsi"/>
        </w:rPr>
        <w:t xml:space="preserve">, των </w:t>
      </w:r>
      <w:r w:rsidR="001D05C8">
        <w:rPr>
          <w:rFonts w:asciiTheme="minorHAnsi" w:hAnsiTheme="minorHAnsi" w:cstheme="minorHAnsi"/>
        </w:rPr>
        <w:t>αθλητικών συλλόγων</w:t>
      </w:r>
      <w:r>
        <w:rPr>
          <w:rFonts w:asciiTheme="minorHAnsi" w:hAnsiTheme="minorHAnsi" w:cstheme="minorHAnsi"/>
        </w:rPr>
        <w:t xml:space="preserve"> και</w:t>
      </w:r>
      <w:r w:rsidR="001D05C8">
        <w:rPr>
          <w:rFonts w:asciiTheme="minorHAnsi" w:hAnsiTheme="minorHAnsi" w:cstheme="minorHAnsi"/>
        </w:rPr>
        <w:t xml:space="preserve"> </w:t>
      </w:r>
      <w:r w:rsidR="000D09A3">
        <w:rPr>
          <w:rFonts w:asciiTheme="minorHAnsi" w:hAnsiTheme="minorHAnsi" w:cstheme="minorHAnsi"/>
        </w:rPr>
        <w:t xml:space="preserve">των </w:t>
      </w:r>
      <w:r w:rsidR="001D05C8">
        <w:rPr>
          <w:rFonts w:asciiTheme="minorHAnsi" w:hAnsiTheme="minorHAnsi" w:cstheme="minorHAnsi"/>
        </w:rPr>
        <w:t>φορέων</w:t>
      </w:r>
      <w:r w:rsidR="005D1561">
        <w:rPr>
          <w:rFonts w:asciiTheme="minorHAnsi" w:hAnsiTheme="minorHAnsi" w:cstheme="minorHAnsi"/>
        </w:rPr>
        <w:t xml:space="preserve"> της πόλης</w:t>
      </w:r>
      <w:r w:rsidR="001D05C8">
        <w:rPr>
          <w:rFonts w:asciiTheme="minorHAnsi" w:hAnsiTheme="minorHAnsi" w:cstheme="minorHAnsi"/>
        </w:rPr>
        <w:t xml:space="preserve"> μας</w:t>
      </w:r>
      <w:r w:rsidR="005D1561">
        <w:rPr>
          <w:rFonts w:asciiTheme="minorHAnsi" w:hAnsiTheme="minorHAnsi" w:cstheme="minorHAnsi"/>
        </w:rPr>
        <w:t>.</w:t>
      </w:r>
    </w:p>
    <w:p w:rsidR="00774D5F" w:rsidRPr="00A10C8E" w:rsidRDefault="003D1E4D" w:rsidP="00A639B8">
      <w:pPr>
        <w:pStyle w:val="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Τον πανηγυρικό της ημέρας εκφώνησε ο</w:t>
      </w:r>
      <w:r w:rsidR="00774D5F" w:rsidRPr="00A10C8E">
        <w:rPr>
          <w:rFonts w:asciiTheme="minorHAnsi" w:hAnsiTheme="minorHAnsi" w:cstheme="minorHAnsi"/>
        </w:rPr>
        <w:t xml:space="preserve"> </w:t>
      </w:r>
      <w:r w:rsidR="00774D5F" w:rsidRPr="00AE2019">
        <w:rPr>
          <w:rFonts w:asciiTheme="minorHAnsi" w:hAnsiTheme="minorHAnsi" w:cstheme="minorHAnsi"/>
          <w:b/>
        </w:rPr>
        <w:t>Δήμαρχο</w:t>
      </w:r>
      <w:r>
        <w:rPr>
          <w:rFonts w:asciiTheme="minorHAnsi" w:hAnsiTheme="minorHAnsi" w:cstheme="minorHAnsi"/>
          <w:b/>
        </w:rPr>
        <w:t>ς</w:t>
      </w:r>
      <w:r w:rsidR="00774D5F" w:rsidRPr="00AE2019">
        <w:rPr>
          <w:rFonts w:asciiTheme="minorHAnsi" w:hAnsiTheme="minorHAnsi" w:cstheme="minorHAnsi"/>
          <w:b/>
        </w:rPr>
        <w:t xml:space="preserve"> </w:t>
      </w:r>
      <w:r w:rsidR="00774D5F" w:rsidRPr="00A10C8E">
        <w:rPr>
          <w:rFonts w:asciiTheme="minorHAnsi" w:hAnsiTheme="minorHAnsi" w:cstheme="minorHAnsi"/>
        </w:rPr>
        <w:t>Νέας Φιλαδέλφειας – Νέας Χαλκηδόνας</w:t>
      </w:r>
      <w:r w:rsidR="00AE2019">
        <w:rPr>
          <w:rFonts w:asciiTheme="minorHAnsi" w:hAnsiTheme="minorHAnsi" w:cstheme="minorHAnsi"/>
        </w:rPr>
        <w:t xml:space="preserve"> </w:t>
      </w:r>
      <w:r w:rsidR="0016111E">
        <w:rPr>
          <w:rFonts w:asciiTheme="minorHAnsi" w:hAnsiTheme="minorHAnsi" w:cstheme="minorHAnsi"/>
        </w:rPr>
        <w:t xml:space="preserve">κ. </w:t>
      </w:r>
      <w:r w:rsidR="00774D5F" w:rsidRPr="00AE2019">
        <w:rPr>
          <w:rFonts w:asciiTheme="minorHAnsi" w:hAnsiTheme="minorHAnsi" w:cstheme="minorHAnsi"/>
          <w:b/>
        </w:rPr>
        <w:t>Γιάννη</w:t>
      </w:r>
      <w:r>
        <w:rPr>
          <w:rFonts w:asciiTheme="minorHAnsi" w:hAnsiTheme="minorHAnsi" w:cstheme="minorHAnsi"/>
          <w:b/>
        </w:rPr>
        <w:t>ς</w:t>
      </w:r>
      <w:r w:rsidR="00774D5F" w:rsidRPr="00AE2019">
        <w:rPr>
          <w:rFonts w:asciiTheme="minorHAnsi" w:hAnsiTheme="minorHAnsi" w:cstheme="minorHAnsi"/>
          <w:b/>
        </w:rPr>
        <w:t xml:space="preserve"> </w:t>
      </w:r>
      <w:proofErr w:type="spellStart"/>
      <w:r w:rsidR="00774D5F" w:rsidRPr="00AE2019">
        <w:rPr>
          <w:rFonts w:asciiTheme="minorHAnsi" w:hAnsiTheme="minorHAnsi" w:cstheme="minorHAnsi"/>
          <w:b/>
        </w:rPr>
        <w:t>Βούρο</w:t>
      </w:r>
      <w:r>
        <w:rPr>
          <w:rFonts w:asciiTheme="minorHAnsi" w:hAnsiTheme="minorHAnsi" w:cstheme="minorHAnsi"/>
          <w:b/>
        </w:rPr>
        <w:t>ς</w:t>
      </w:r>
      <w:proofErr w:type="spellEnd"/>
      <w:r w:rsidR="00774D5F" w:rsidRPr="00A10C8E">
        <w:rPr>
          <w:rFonts w:asciiTheme="minorHAnsi" w:hAnsiTheme="minorHAnsi" w:cstheme="minorHAnsi"/>
        </w:rPr>
        <w:t xml:space="preserve">. </w:t>
      </w:r>
    </w:p>
    <w:p w:rsidR="00B22509" w:rsidRDefault="00B22509" w:rsidP="00A639B8">
      <w:pPr>
        <w:pStyle w:val="Web"/>
        <w:jc w:val="both"/>
        <w:rPr>
          <w:rFonts w:asciiTheme="minorHAnsi" w:hAnsiTheme="minorHAnsi" w:cstheme="minorHAnsi"/>
          <w:b/>
        </w:rPr>
      </w:pPr>
      <w:r w:rsidRPr="00A10C8E">
        <w:rPr>
          <w:rFonts w:asciiTheme="minorHAnsi" w:hAnsiTheme="minorHAnsi" w:cstheme="minorHAnsi"/>
        </w:rPr>
        <w:lastRenderedPageBreak/>
        <w:t xml:space="preserve">Ο </w:t>
      </w:r>
      <w:r w:rsidR="003D1E4D">
        <w:rPr>
          <w:rFonts w:asciiTheme="minorHAnsi" w:hAnsiTheme="minorHAnsi" w:cstheme="minorHAnsi"/>
        </w:rPr>
        <w:t xml:space="preserve">φετινός λαμπρός </w:t>
      </w:r>
      <w:r w:rsidRPr="00A10C8E">
        <w:rPr>
          <w:rFonts w:asciiTheme="minorHAnsi" w:hAnsiTheme="minorHAnsi" w:cstheme="minorHAnsi"/>
        </w:rPr>
        <w:t>εορτασμός τ</w:t>
      </w:r>
      <w:r w:rsidR="00251FEC">
        <w:rPr>
          <w:rFonts w:asciiTheme="minorHAnsi" w:hAnsiTheme="minorHAnsi" w:cstheme="minorHAnsi"/>
        </w:rPr>
        <w:t>ης Εθνικής Επετείου συνεχίστηκε</w:t>
      </w:r>
      <w:r w:rsidRPr="00A10C8E">
        <w:rPr>
          <w:rFonts w:asciiTheme="minorHAnsi" w:hAnsiTheme="minorHAnsi" w:cstheme="minorHAnsi"/>
        </w:rPr>
        <w:t xml:space="preserve"> με την παρουσίαση παραδοσιακών χορών από την χορευτι</w:t>
      </w:r>
      <w:r w:rsidR="00CD1914">
        <w:rPr>
          <w:rFonts w:asciiTheme="minorHAnsi" w:hAnsiTheme="minorHAnsi" w:cstheme="minorHAnsi"/>
        </w:rPr>
        <w:t>κή ομάδα</w:t>
      </w:r>
      <w:r w:rsidRPr="00A10C8E">
        <w:rPr>
          <w:rFonts w:asciiTheme="minorHAnsi" w:hAnsiTheme="minorHAnsi" w:cstheme="minorHAnsi"/>
        </w:rPr>
        <w:t xml:space="preserve"> του Δήμου </w:t>
      </w:r>
      <w:r w:rsidR="003D1E4D">
        <w:rPr>
          <w:rFonts w:asciiTheme="minorHAnsi" w:hAnsiTheme="minorHAnsi" w:cstheme="minorHAnsi"/>
        </w:rPr>
        <w:t xml:space="preserve">μας και </w:t>
      </w:r>
      <w:r w:rsidR="00251FEC">
        <w:rPr>
          <w:rFonts w:asciiTheme="minorHAnsi" w:hAnsiTheme="minorHAnsi" w:cstheme="minorHAnsi"/>
        </w:rPr>
        <w:t xml:space="preserve">ολοκληρώθηκε με </w:t>
      </w:r>
      <w:r w:rsidR="003D1E4D">
        <w:rPr>
          <w:rFonts w:asciiTheme="minorHAnsi" w:hAnsiTheme="minorHAnsi" w:cstheme="minorHAnsi"/>
        </w:rPr>
        <w:t>την μεγάλη</w:t>
      </w:r>
      <w:r w:rsidRPr="00A10C8E">
        <w:rPr>
          <w:rFonts w:asciiTheme="minorHAnsi" w:hAnsiTheme="minorHAnsi" w:cstheme="minorHAnsi"/>
        </w:rPr>
        <w:t xml:space="preserve"> </w:t>
      </w:r>
      <w:r w:rsidR="00251FEC">
        <w:rPr>
          <w:rFonts w:asciiTheme="minorHAnsi" w:hAnsiTheme="minorHAnsi" w:cstheme="minorHAnsi"/>
        </w:rPr>
        <w:t xml:space="preserve">μαθητική </w:t>
      </w:r>
      <w:r w:rsidRPr="00A10C8E">
        <w:rPr>
          <w:rFonts w:asciiTheme="minorHAnsi" w:hAnsiTheme="minorHAnsi" w:cstheme="minorHAnsi"/>
        </w:rPr>
        <w:t xml:space="preserve">παρέλαση </w:t>
      </w:r>
      <w:r w:rsidRPr="00A10C8E">
        <w:rPr>
          <w:rFonts w:asciiTheme="minorHAnsi" w:eastAsiaTheme="minorEastAsia" w:hAnsiTheme="minorHAnsi" w:cstheme="minorHAnsi"/>
          <w:lang w:eastAsia="zh-CN"/>
        </w:rPr>
        <w:t>επί της Λ. Δεκελείας</w:t>
      </w:r>
      <w:r w:rsidR="00251FEC">
        <w:rPr>
          <w:rFonts w:asciiTheme="minorHAnsi" w:eastAsiaTheme="minorEastAsia" w:hAnsiTheme="minorHAnsi" w:cstheme="minorHAnsi"/>
          <w:lang w:eastAsia="zh-CN"/>
        </w:rPr>
        <w:t>!</w:t>
      </w:r>
    </w:p>
    <w:p w:rsidR="000D09A3" w:rsidRDefault="00251FEC" w:rsidP="00A10C8E">
      <w:pPr>
        <w:pStyle w:val="Web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Χρόνια Πολλά </w:t>
      </w:r>
      <w:r w:rsidR="000D09A3">
        <w:rPr>
          <w:rFonts w:asciiTheme="minorHAnsi" w:hAnsiTheme="minorHAnsi" w:cstheme="minorHAnsi"/>
          <w:b/>
        </w:rPr>
        <w:t>σε όλες τις Ελληνίδες και σε όλους τους Έλληνες, για την σημερινή διπλή γιορτή!</w:t>
      </w:r>
    </w:p>
    <w:p w:rsidR="00350659" w:rsidRPr="00A10C8E" w:rsidRDefault="000D09A3" w:rsidP="00A10C8E">
      <w:pPr>
        <w:pStyle w:val="Web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Χρόνια Πολλά Ελλάδα!</w:t>
      </w:r>
    </w:p>
    <w:sectPr w:rsidR="00350659" w:rsidRPr="00A10C8E" w:rsidSect="00F560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20F9"/>
    <w:multiLevelType w:val="hybridMultilevel"/>
    <w:tmpl w:val="44DC09B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AD74D8"/>
    <w:multiLevelType w:val="hybridMultilevel"/>
    <w:tmpl w:val="8200A14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41EE6"/>
    <w:multiLevelType w:val="hybridMultilevel"/>
    <w:tmpl w:val="3C481F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14DD6"/>
    <w:multiLevelType w:val="hybridMultilevel"/>
    <w:tmpl w:val="7B5011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A7273"/>
    <w:multiLevelType w:val="hybridMultilevel"/>
    <w:tmpl w:val="5B40020A"/>
    <w:lvl w:ilvl="0" w:tplc="DFAEC5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A11CA"/>
    <w:multiLevelType w:val="hybridMultilevel"/>
    <w:tmpl w:val="2BC0DC6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66920"/>
    <w:multiLevelType w:val="hybridMultilevel"/>
    <w:tmpl w:val="9A6813D0"/>
    <w:lvl w:ilvl="0" w:tplc="AA5E8B6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71BC3"/>
    <w:multiLevelType w:val="hybridMultilevel"/>
    <w:tmpl w:val="5E6CB7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221187"/>
    <w:multiLevelType w:val="hybridMultilevel"/>
    <w:tmpl w:val="640EDBCA"/>
    <w:lvl w:ilvl="0" w:tplc="9A12416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71088"/>
    <w:multiLevelType w:val="hybridMultilevel"/>
    <w:tmpl w:val="D990120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D63FFD"/>
    <w:multiLevelType w:val="hybridMultilevel"/>
    <w:tmpl w:val="B10A6C3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1007A"/>
    <w:multiLevelType w:val="hybridMultilevel"/>
    <w:tmpl w:val="FC085C3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73047BE"/>
    <w:multiLevelType w:val="hybridMultilevel"/>
    <w:tmpl w:val="19BCB7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A551F7"/>
    <w:multiLevelType w:val="hybridMultilevel"/>
    <w:tmpl w:val="10E6CEC4"/>
    <w:lvl w:ilvl="0" w:tplc="65C23EC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E42CBB"/>
    <w:multiLevelType w:val="hybridMultilevel"/>
    <w:tmpl w:val="519E88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E127B7"/>
    <w:multiLevelType w:val="hybridMultilevel"/>
    <w:tmpl w:val="85EA090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A36A4F"/>
    <w:multiLevelType w:val="hybridMultilevel"/>
    <w:tmpl w:val="43D2410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7666FF"/>
    <w:multiLevelType w:val="hybridMultilevel"/>
    <w:tmpl w:val="447CC8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A8608B"/>
    <w:multiLevelType w:val="hybridMultilevel"/>
    <w:tmpl w:val="22AA59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8A49DC"/>
    <w:multiLevelType w:val="hybridMultilevel"/>
    <w:tmpl w:val="686C84B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8F792C"/>
    <w:multiLevelType w:val="hybridMultilevel"/>
    <w:tmpl w:val="BC1E656A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CCD052E"/>
    <w:multiLevelType w:val="hybridMultilevel"/>
    <w:tmpl w:val="9FC612F4"/>
    <w:lvl w:ilvl="0" w:tplc="0408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1"/>
  </w:num>
  <w:num w:numId="4">
    <w:abstractNumId w:val="6"/>
  </w:num>
  <w:num w:numId="5">
    <w:abstractNumId w:val="4"/>
  </w:num>
  <w:num w:numId="6">
    <w:abstractNumId w:val="13"/>
  </w:num>
  <w:num w:numId="7">
    <w:abstractNumId w:val="2"/>
  </w:num>
  <w:num w:numId="8">
    <w:abstractNumId w:val="9"/>
  </w:num>
  <w:num w:numId="9">
    <w:abstractNumId w:val="3"/>
  </w:num>
  <w:num w:numId="10">
    <w:abstractNumId w:val="18"/>
  </w:num>
  <w:num w:numId="11">
    <w:abstractNumId w:val="12"/>
  </w:num>
  <w:num w:numId="12">
    <w:abstractNumId w:val="19"/>
  </w:num>
  <w:num w:numId="13">
    <w:abstractNumId w:val="5"/>
  </w:num>
  <w:num w:numId="14">
    <w:abstractNumId w:val="16"/>
  </w:num>
  <w:num w:numId="15">
    <w:abstractNumId w:val="20"/>
  </w:num>
  <w:num w:numId="16">
    <w:abstractNumId w:val="7"/>
  </w:num>
  <w:num w:numId="17">
    <w:abstractNumId w:val="10"/>
  </w:num>
  <w:num w:numId="18">
    <w:abstractNumId w:val="17"/>
  </w:num>
  <w:num w:numId="19">
    <w:abstractNumId w:val="8"/>
  </w:num>
  <w:num w:numId="20">
    <w:abstractNumId w:val="1"/>
  </w:num>
  <w:num w:numId="21">
    <w:abstractNumId w:val="0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407D0"/>
    <w:rsid w:val="0000178A"/>
    <w:rsid w:val="00017950"/>
    <w:rsid w:val="00020B09"/>
    <w:rsid w:val="0002614C"/>
    <w:rsid w:val="000324EF"/>
    <w:rsid w:val="000331D1"/>
    <w:rsid w:val="00046814"/>
    <w:rsid w:val="0005751B"/>
    <w:rsid w:val="00061DF9"/>
    <w:rsid w:val="0007593E"/>
    <w:rsid w:val="00081ADD"/>
    <w:rsid w:val="00093F0E"/>
    <w:rsid w:val="000949C0"/>
    <w:rsid w:val="000A426D"/>
    <w:rsid w:val="000A4E57"/>
    <w:rsid w:val="000B0B53"/>
    <w:rsid w:val="000B197F"/>
    <w:rsid w:val="000D09A3"/>
    <w:rsid w:val="000F482D"/>
    <w:rsid w:val="00117B92"/>
    <w:rsid w:val="001216A8"/>
    <w:rsid w:val="00132218"/>
    <w:rsid w:val="00157494"/>
    <w:rsid w:val="0016111E"/>
    <w:rsid w:val="00167716"/>
    <w:rsid w:val="00170595"/>
    <w:rsid w:val="00183A30"/>
    <w:rsid w:val="00193F0B"/>
    <w:rsid w:val="001A1C7D"/>
    <w:rsid w:val="001B3C7F"/>
    <w:rsid w:val="001C2849"/>
    <w:rsid w:val="001D05C8"/>
    <w:rsid w:val="001F30FA"/>
    <w:rsid w:val="001F5279"/>
    <w:rsid w:val="001F5AA9"/>
    <w:rsid w:val="00201214"/>
    <w:rsid w:val="002369DD"/>
    <w:rsid w:val="00237C15"/>
    <w:rsid w:val="002404F0"/>
    <w:rsid w:val="002435D6"/>
    <w:rsid w:val="00244445"/>
    <w:rsid w:val="00251FEC"/>
    <w:rsid w:val="00256C9E"/>
    <w:rsid w:val="00261A82"/>
    <w:rsid w:val="002646F3"/>
    <w:rsid w:val="00270563"/>
    <w:rsid w:val="00270C26"/>
    <w:rsid w:val="00276ED7"/>
    <w:rsid w:val="00283E7A"/>
    <w:rsid w:val="002A5027"/>
    <w:rsid w:val="002B0D86"/>
    <w:rsid w:val="002C35F0"/>
    <w:rsid w:val="002D2F34"/>
    <w:rsid w:val="002D64A1"/>
    <w:rsid w:val="002D6E97"/>
    <w:rsid w:val="002E1F9C"/>
    <w:rsid w:val="002E4775"/>
    <w:rsid w:val="002F62AC"/>
    <w:rsid w:val="00300F9D"/>
    <w:rsid w:val="00305031"/>
    <w:rsid w:val="0031306D"/>
    <w:rsid w:val="00313647"/>
    <w:rsid w:val="003249AF"/>
    <w:rsid w:val="00326A04"/>
    <w:rsid w:val="00330FB0"/>
    <w:rsid w:val="00333151"/>
    <w:rsid w:val="00344EBB"/>
    <w:rsid w:val="00347A43"/>
    <w:rsid w:val="00347EB0"/>
    <w:rsid w:val="00350659"/>
    <w:rsid w:val="0035189F"/>
    <w:rsid w:val="0035375F"/>
    <w:rsid w:val="0036433D"/>
    <w:rsid w:val="00364E62"/>
    <w:rsid w:val="00370CAD"/>
    <w:rsid w:val="00390799"/>
    <w:rsid w:val="00394D63"/>
    <w:rsid w:val="003A033E"/>
    <w:rsid w:val="003A392E"/>
    <w:rsid w:val="003C193D"/>
    <w:rsid w:val="003D1E4D"/>
    <w:rsid w:val="003E1A67"/>
    <w:rsid w:val="0040434B"/>
    <w:rsid w:val="00413159"/>
    <w:rsid w:val="004135A0"/>
    <w:rsid w:val="0042282B"/>
    <w:rsid w:val="00444898"/>
    <w:rsid w:val="0045202D"/>
    <w:rsid w:val="004569B8"/>
    <w:rsid w:val="00466187"/>
    <w:rsid w:val="00481043"/>
    <w:rsid w:val="00481BDA"/>
    <w:rsid w:val="004B06CB"/>
    <w:rsid w:val="004B7192"/>
    <w:rsid w:val="004F30EB"/>
    <w:rsid w:val="004F4DB0"/>
    <w:rsid w:val="004F7B41"/>
    <w:rsid w:val="005010A7"/>
    <w:rsid w:val="00502E34"/>
    <w:rsid w:val="00512158"/>
    <w:rsid w:val="00527638"/>
    <w:rsid w:val="00564A4E"/>
    <w:rsid w:val="00564A6A"/>
    <w:rsid w:val="0057598D"/>
    <w:rsid w:val="0058355B"/>
    <w:rsid w:val="005919FA"/>
    <w:rsid w:val="005920F5"/>
    <w:rsid w:val="005A0FF9"/>
    <w:rsid w:val="005A1A6E"/>
    <w:rsid w:val="005B7487"/>
    <w:rsid w:val="005D084A"/>
    <w:rsid w:val="005D1561"/>
    <w:rsid w:val="005E34FD"/>
    <w:rsid w:val="005E3518"/>
    <w:rsid w:val="005E3BAA"/>
    <w:rsid w:val="005E7A7D"/>
    <w:rsid w:val="00613887"/>
    <w:rsid w:val="00631C3B"/>
    <w:rsid w:val="0063528B"/>
    <w:rsid w:val="00635B0C"/>
    <w:rsid w:val="00655D65"/>
    <w:rsid w:val="00663F22"/>
    <w:rsid w:val="006641AD"/>
    <w:rsid w:val="00667EA6"/>
    <w:rsid w:val="0067396F"/>
    <w:rsid w:val="00691E48"/>
    <w:rsid w:val="00693E10"/>
    <w:rsid w:val="006A056F"/>
    <w:rsid w:val="006A3524"/>
    <w:rsid w:val="006B23E5"/>
    <w:rsid w:val="006B3257"/>
    <w:rsid w:val="006C65B6"/>
    <w:rsid w:val="006D26D3"/>
    <w:rsid w:val="006D7232"/>
    <w:rsid w:val="006E4BC9"/>
    <w:rsid w:val="0070439F"/>
    <w:rsid w:val="0071282A"/>
    <w:rsid w:val="00716E85"/>
    <w:rsid w:val="00723910"/>
    <w:rsid w:val="00727867"/>
    <w:rsid w:val="0073148B"/>
    <w:rsid w:val="007341F1"/>
    <w:rsid w:val="00763E7B"/>
    <w:rsid w:val="00770F6F"/>
    <w:rsid w:val="00774D5F"/>
    <w:rsid w:val="00790574"/>
    <w:rsid w:val="0079451A"/>
    <w:rsid w:val="007A0E68"/>
    <w:rsid w:val="007A25E6"/>
    <w:rsid w:val="007A52E6"/>
    <w:rsid w:val="007A5956"/>
    <w:rsid w:val="007B0DCE"/>
    <w:rsid w:val="007C37AF"/>
    <w:rsid w:val="007C5811"/>
    <w:rsid w:val="007E062B"/>
    <w:rsid w:val="007E58CD"/>
    <w:rsid w:val="007E6B74"/>
    <w:rsid w:val="007F1593"/>
    <w:rsid w:val="00803407"/>
    <w:rsid w:val="00812A3D"/>
    <w:rsid w:val="00813416"/>
    <w:rsid w:val="00831F5B"/>
    <w:rsid w:val="0083553F"/>
    <w:rsid w:val="008625FE"/>
    <w:rsid w:val="008634F5"/>
    <w:rsid w:val="00864022"/>
    <w:rsid w:val="0086445F"/>
    <w:rsid w:val="00877634"/>
    <w:rsid w:val="008920C2"/>
    <w:rsid w:val="008C3EFC"/>
    <w:rsid w:val="008D6B1D"/>
    <w:rsid w:val="008F5983"/>
    <w:rsid w:val="00901E88"/>
    <w:rsid w:val="00921179"/>
    <w:rsid w:val="00925512"/>
    <w:rsid w:val="009260FF"/>
    <w:rsid w:val="009376A2"/>
    <w:rsid w:val="00944FD2"/>
    <w:rsid w:val="009502F2"/>
    <w:rsid w:val="009674C8"/>
    <w:rsid w:val="0097540D"/>
    <w:rsid w:val="0097723D"/>
    <w:rsid w:val="00991951"/>
    <w:rsid w:val="00993E85"/>
    <w:rsid w:val="00994C8D"/>
    <w:rsid w:val="0099690C"/>
    <w:rsid w:val="009A1E0D"/>
    <w:rsid w:val="009A40A5"/>
    <w:rsid w:val="009A4796"/>
    <w:rsid w:val="009B15F1"/>
    <w:rsid w:val="009D30EB"/>
    <w:rsid w:val="009D66B2"/>
    <w:rsid w:val="009D774D"/>
    <w:rsid w:val="009E7F1C"/>
    <w:rsid w:val="00A00899"/>
    <w:rsid w:val="00A01366"/>
    <w:rsid w:val="00A10C8E"/>
    <w:rsid w:val="00A13C6C"/>
    <w:rsid w:val="00A22B93"/>
    <w:rsid w:val="00A25A43"/>
    <w:rsid w:val="00A3170A"/>
    <w:rsid w:val="00A3341A"/>
    <w:rsid w:val="00A345C5"/>
    <w:rsid w:val="00A54722"/>
    <w:rsid w:val="00A639B8"/>
    <w:rsid w:val="00A800E3"/>
    <w:rsid w:val="00A83FA4"/>
    <w:rsid w:val="00AA2BB4"/>
    <w:rsid w:val="00AA6EDB"/>
    <w:rsid w:val="00AB015D"/>
    <w:rsid w:val="00AB6659"/>
    <w:rsid w:val="00AC783E"/>
    <w:rsid w:val="00AD13CC"/>
    <w:rsid w:val="00AD1D11"/>
    <w:rsid w:val="00AE2019"/>
    <w:rsid w:val="00AF0017"/>
    <w:rsid w:val="00AF7166"/>
    <w:rsid w:val="00B05436"/>
    <w:rsid w:val="00B0547A"/>
    <w:rsid w:val="00B13D3E"/>
    <w:rsid w:val="00B15BD6"/>
    <w:rsid w:val="00B224B0"/>
    <w:rsid w:val="00B22509"/>
    <w:rsid w:val="00B553A1"/>
    <w:rsid w:val="00B67EC9"/>
    <w:rsid w:val="00B82A9F"/>
    <w:rsid w:val="00B90E96"/>
    <w:rsid w:val="00B93824"/>
    <w:rsid w:val="00BA6D7B"/>
    <w:rsid w:val="00BB48BE"/>
    <w:rsid w:val="00BB6B1A"/>
    <w:rsid w:val="00BE09D8"/>
    <w:rsid w:val="00C1046B"/>
    <w:rsid w:val="00C21364"/>
    <w:rsid w:val="00C21C33"/>
    <w:rsid w:val="00C26411"/>
    <w:rsid w:val="00C35CC8"/>
    <w:rsid w:val="00C65E63"/>
    <w:rsid w:val="00C8207D"/>
    <w:rsid w:val="00C877BA"/>
    <w:rsid w:val="00CA333F"/>
    <w:rsid w:val="00CB3C23"/>
    <w:rsid w:val="00CB4354"/>
    <w:rsid w:val="00CB472A"/>
    <w:rsid w:val="00CB5CAE"/>
    <w:rsid w:val="00CD1914"/>
    <w:rsid w:val="00CD4873"/>
    <w:rsid w:val="00CE2865"/>
    <w:rsid w:val="00CE38E1"/>
    <w:rsid w:val="00D011D1"/>
    <w:rsid w:val="00D2407E"/>
    <w:rsid w:val="00D35E4C"/>
    <w:rsid w:val="00D43C15"/>
    <w:rsid w:val="00D44767"/>
    <w:rsid w:val="00D50849"/>
    <w:rsid w:val="00D53E77"/>
    <w:rsid w:val="00D544FD"/>
    <w:rsid w:val="00D769F5"/>
    <w:rsid w:val="00D90C8B"/>
    <w:rsid w:val="00D939E4"/>
    <w:rsid w:val="00DA4AD5"/>
    <w:rsid w:val="00DA5418"/>
    <w:rsid w:val="00DB5AFB"/>
    <w:rsid w:val="00DB7D37"/>
    <w:rsid w:val="00DC1ACB"/>
    <w:rsid w:val="00DC2B38"/>
    <w:rsid w:val="00DE329E"/>
    <w:rsid w:val="00DF783F"/>
    <w:rsid w:val="00E01A56"/>
    <w:rsid w:val="00E23A33"/>
    <w:rsid w:val="00E3704E"/>
    <w:rsid w:val="00E407D0"/>
    <w:rsid w:val="00E56CEC"/>
    <w:rsid w:val="00E5766F"/>
    <w:rsid w:val="00E6076A"/>
    <w:rsid w:val="00E6219D"/>
    <w:rsid w:val="00E63359"/>
    <w:rsid w:val="00E65CEE"/>
    <w:rsid w:val="00E7412B"/>
    <w:rsid w:val="00E81649"/>
    <w:rsid w:val="00EB084A"/>
    <w:rsid w:val="00EC1014"/>
    <w:rsid w:val="00EC29FF"/>
    <w:rsid w:val="00EE1223"/>
    <w:rsid w:val="00EE7A61"/>
    <w:rsid w:val="00EF198B"/>
    <w:rsid w:val="00EF1B28"/>
    <w:rsid w:val="00EF7A9C"/>
    <w:rsid w:val="00F17B0A"/>
    <w:rsid w:val="00F2042B"/>
    <w:rsid w:val="00F33633"/>
    <w:rsid w:val="00F36F6C"/>
    <w:rsid w:val="00F37431"/>
    <w:rsid w:val="00F42A57"/>
    <w:rsid w:val="00F455F7"/>
    <w:rsid w:val="00F479B8"/>
    <w:rsid w:val="00F5604C"/>
    <w:rsid w:val="00F56864"/>
    <w:rsid w:val="00F76197"/>
    <w:rsid w:val="00F93CF6"/>
    <w:rsid w:val="00F94879"/>
    <w:rsid w:val="00FA63B4"/>
    <w:rsid w:val="00FA6911"/>
    <w:rsid w:val="00FC214F"/>
    <w:rsid w:val="00FC4985"/>
    <w:rsid w:val="00FD372F"/>
    <w:rsid w:val="00FD6610"/>
    <w:rsid w:val="00FE6693"/>
    <w:rsid w:val="00FF0A80"/>
    <w:rsid w:val="00FF0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CD"/>
  </w:style>
  <w:style w:type="paragraph" w:styleId="1">
    <w:name w:val="heading 1"/>
    <w:basedOn w:val="a"/>
    <w:next w:val="a"/>
    <w:link w:val="1Char"/>
    <w:uiPriority w:val="9"/>
    <w:qFormat/>
    <w:rsid w:val="00093F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56C9E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25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56C9E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5B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7487"/>
    <w:rPr>
      <w:b/>
      <w:bCs/>
    </w:rPr>
  </w:style>
  <w:style w:type="paragraph" w:styleId="a5">
    <w:name w:val="Block Text"/>
    <w:basedOn w:val="a"/>
    <w:uiPriority w:val="99"/>
    <w:rsid w:val="00333151"/>
    <w:pPr>
      <w:spacing w:after="0" w:line="240" w:lineRule="auto"/>
      <w:ind w:left="-540" w:right="-1054"/>
      <w:jc w:val="both"/>
    </w:pPr>
    <w:rPr>
      <w:rFonts w:ascii="Arial" w:hAnsi="Arial" w:cs="Arial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79451A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093F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uiPriority w:val="20"/>
    <w:qFormat/>
    <w:rsid w:val="00774D5F"/>
    <w:rPr>
      <w:i/>
      <w:iCs/>
    </w:rPr>
  </w:style>
  <w:style w:type="character" w:customStyle="1" w:styleId="anaktoria">
    <w:name w:val="anaktoria"/>
    <w:basedOn w:val="a0"/>
    <w:rsid w:val="00774D5F"/>
  </w:style>
  <w:style w:type="character" w:customStyle="1" w:styleId="post-title">
    <w:name w:val="post-title"/>
    <w:basedOn w:val="a0"/>
    <w:rsid w:val="002E47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3F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6C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C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7487"/>
    <w:rPr>
      <w:b/>
      <w:bCs/>
    </w:rPr>
  </w:style>
  <w:style w:type="paragraph" w:styleId="BlockText">
    <w:name w:val="Block Text"/>
    <w:basedOn w:val="Normal"/>
    <w:uiPriority w:val="99"/>
    <w:rsid w:val="00333151"/>
    <w:pPr>
      <w:spacing w:after="0" w:line="240" w:lineRule="auto"/>
      <w:ind w:left="-540" w:right="-1054"/>
      <w:jc w:val="both"/>
    </w:pPr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9451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93F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8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078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5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87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59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04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155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673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558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5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717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08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118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81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raf.dim.nfnx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C0173-E5AC-49E8-8D2E-BF773A4D4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305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renos arvanitis</cp:lastModifiedBy>
  <cp:revision>6</cp:revision>
  <cp:lastPrinted>2021-10-20T15:15:00Z</cp:lastPrinted>
  <dcterms:created xsi:type="dcterms:W3CDTF">2023-03-25T15:48:00Z</dcterms:created>
  <dcterms:modified xsi:type="dcterms:W3CDTF">2023-03-25T17:06:00Z</dcterms:modified>
</cp:coreProperties>
</file>