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1C0B52" w:rsidRPr="00E10365" w:rsidTr="007B7157">
        <w:tc>
          <w:tcPr>
            <w:tcW w:w="5495" w:type="dxa"/>
          </w:tcPr>
          <w:p w:rsidR="001C0B52" w:rsidRPr="00E10365" w:rsidRDefault="001223F3" w:rsidP="001223F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10365">
              <w:rPr>
                <w:rFonts w:cstheme="minorHAnsi"/>
                <w:b/>
                <w:noProof/>
              </w:rPr>
              <w:t xml:space="preserve">                           </w:t>
            </w:r>
            <w:r w:rsidR="001C0B52" w:rsidRPr="00E10365">
              <w:rPr>
                <w:rFonts w:cstheme="minorHAnsi"/>
                <w:b/>
                <w:noProof/>
              </w:rPr>
              <w:drawing>
                <wp:inline distT="0" distB="0" distL="0" distR="0" wp14:anchorId="2268E928" wp14:editId="2DC55968">
                  <wp:extent cx="638175" cy="7524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B52" w:rsidRPr="00E10365" w:rsidRDefault="001223F3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1C0B52" w:rsidRPr="00E10365">
              <w:rPr>
                <w:rFonts w:cstheme="minorHAnsi"/>
                <w:b/>
                <w:sz w:val="24"/>
                <w:szCs w:val="24"/>
              </w:rPr>
              <w:t>ΕΛΛΗΝΙΚΗ ΔΗΜΟΚΡΑΤΙΑ</w:t>
            </w:r>
          </w:p>
          <w:p w:rsidR="001C0B52" w:rsidRPr="00E10365" w:rsidRDefault="001223F3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1C0B52" w:rsidRPr="00E10365">
              <w:rPr>
                <w:rFonts w:cstheme="minorHAnsi"/>
                <w:b/>
                <w:sz w:val="24"/>
                <w:szCs w:val="24"/>
              </w:rPr>
              <w:t>ΔΗΜΟΣ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>ΝΕΑΣ ΦΙΛΑΔΕΛΦΕΙΑΣ-ΝΕΑΣ ΧΑΛΚΗΔΟΝΑΣ</w:t>
            </w:r>
          </w:p>
          <w:p w:rsidR="001223F3" w:rsidRPr="00E10365" w:rsidRDefault="001223F3" w:rsidP="001223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>ΔΙΕΥΘΥΝΣΗ ΟΙΚΟΝΟΜΙΚΩΝ ΥΠΗΡΕΣΙΩΝ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>ΤΜΗΜΑ ΕΣΟΔΩΝ &amp; ΔΙΑΧΕΙΡΙΣΗΣ ΠΕΡΙΟΥΣΙΑΣ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10365">
              <w:rPr>
                <w:rFonts w:cstheme="minorHAnsi"/>
                <w:b/>
                <w:sz w:val="24"/>
                <w:szCs w:val="24"/>
              </w:rPr>
              <w:t>Ταχ</w:t>
            </w:r>
            <w:proofErr w:type="spellEnd"/>
            <w:r w:rsidRPr="00E10365">
              <w:rPr>
                <w:rFonts w:cstheme="minorHAnsi"/>
                <w:b/>
                <w:sz w:val="24"/>
                <w:szCs w:val="24"/>
              </w:rPr>
              <w:t>. Δ/</w:t>
            </w:r>
            <w:proofErr w:type="spellStart"/>
            <w:r w:rsidRPr="00E10365">
              <w:rPr>
                <w:rFonts w:cstheme="minorHAnsi"/>
                <w:b/>
                <w:sz w:val="24"/>
                <w:szCs w:val="24"/>
              </w:rPr>
              <w:t>νση</w:t>
            </w:r>
            <w:proofErr w:type="spellEnd"/>
            <w:r w:rsidRPr="00E10365">
              <w:rPr>
                <w:rFonts w:cstheme="minorHAnsi"/>
                <w:b/>
                <w:sz w:val="24"/>
                <w:szCs w:val="24"/>
              </w:rPr>
              <w:t>:</w:t>
            </w:r>
            <w:r w:rsidR="00A50427" w:rsidRPr="00E103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365">
              <w:rPr>
                <w:rFonts w:cstheme="minorHAnsi"/>
                <w:b/>
                <w:sz w:val="24"/>
                <w:szCs w:val="24"/>
              </w:rPr>
              <w:t>Δεκελείας 97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10365">
              <w:rPr>
                <w:rFonts w:cstheme="minorHAnsi"/>
                <w:b/>
                <w:sz w:val="24"/>
                <w:szCs w:val="24"/>
              </w:rPr>
              <w:t>Ταχ.Κώδικας</w:t>
            </w:r>
            <w:proofErr w:type="spellEnd"/>
            <w:r w:rsidRPr="00E10365">
              <w:rPr>
                <w:rFonts w:cstheme="minorHAnsi"/>
                <w:b/>
                <w:sz w:val="24"/>
                <w:szCs w:val="24"/>
              </w:rPr>
              <w:t>:</w:t>
            </w:r>
            <w:r w:rsidR="00A50427" w:rsidRPr="00E103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365">
              <w:rPr>
                <w:rFonts w:cstheme="minorHAnsi"/>
                <w:b/>
                <w:sz w:val="24"/>
                <w:szCs w:val="24"/>
              </w:rPr>
              <w:t>14341,Νέα Φιλαδέλφεια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 xml:space="preserve">Πληροφορίες: </w:t>
            </w:r>
            <w:proofErr w:type="spellStart"/>
            <w:r w:rsidRPr="00E10365">
              <w:rPr>
                <w:rFonts w:cstheme="minorHAnsi"/>
                <w:b/>
                <w:sz w:val="24"/>
                <w:szCs w:val="24"/>
              </w:rPr>
              <w:t>Ναρλής</w:t>
            </w:r>
            <w:proofErr w:type="spellEnd"/>
            <w:r w:rsidRPr="00E10365">
              <w:rPr>
                <w:rFonts w:cstheme="minorHAnsi"/>
                <w:b/>
                <w:sz w:val="24"/>
                <w:szCs w:val="24"/>
              </w:rPr>
              <w:t xml:space="preserve"> Δημήτριος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</w:rPr>
              <w:t>Τηλέφωνο:</w:t>
            </w:r>
            <w:r w:rsidR="00A50427" w:rsidRPr="00E103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365">
              <w:rPr>
                <w:rFonts w:cstheme="minorHAnsi"/>
                <w:b/>
                <w:sz w:val="24"/>
                <w:szCs w:val="24"/>
              </w:rPr>
              <w:t>21320490</w:t>
            </w:r>
            <w:r w:rsidR="007F00DC">
              <w:rPr>
                <w:rFonts w:cstheme="minorHAnsi"/>
                <w:b/>
                <w:sz w:val="24"/>
                <w:szCs w:val="24"/>
              </w:rPr>
              <w:t xml:space="preserve">49, </w:t>
            </w:r>
            <w:r w:rsidRPr="00E10365">
              <w:rPr>
                <w:rFonts w:cstheme="minorHAnsi"/>
                <w:b/>
                <w:sz w:val="24"/>
                <w:szCs w:val="24"/>
              </w:rPr>
              <w:t>5</w:t>
            </w:r>
            <w:r w:rsidR="007F00DC">
              <w:rPr>
                <w:rFonts w:cstheme="minorHAnsi"/>
                <w:b/>
                <w:sz w:val="24"/>
                <w:szCs w:val="24"/>
              </w:rPr>
              <w:t xml:space="preserve">0, </w:t>
            </w:r>
            <w:r w:rsidRPr="00E10365">
              <w:rPr>
                <w:rFonts w:cstheme="minorHAnsi"/>
                <w:b/>
                <w:sz w:val="24"/>
                <w:szCs w:val="24"/>
              </w:rPr>
              <w:t>5</w:t>
            </w:r>
            <w:r w:rsidR="007F00DC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1C0B52" w:rsidRPr="00E10365" w:rsidRDefault="001C0B52" w:rsidP="001223F3">
            <w:pPr>
              <w:rPr>
                <w:rFonts w:cstheme="minorHAnsi"/>
                <w:b/>
                <w:sz w:val="24"/>
                <w:szCs w:val="24"/>
              </w:rPr>
            </w:pPr>
            <w:r w:rsidRPr="00E10365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E10365">
              <w:rPr>
                <w:rFonts w:cstheme="minorHAnsi"/>
                <w:b/>
                <w:sz w:val="24"/>
                <w:szCs w:val="24"/>
              </w:rPr>
              <w:t>-</w:t>
            </w:r>
            <w:r w:rsidRPr="00E10365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E10365">
              <w:rPr>
                <w:rFonts w:cstheme="minorHAnsi"/>
                <w:b/>
                <w:sz w:val="24"/>
                <w:szCs w:val="24"/>
              </w:rPr>
              <w:t xml:space="preserve">:  </w:t>
            </w:r>
            <w:hyperlink r:id="rId8" w:history="1"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  <w:lang w:val="en-US"/>
                </w:rPr>
                <w:t>tm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</w:rPr>
                <w:t>_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  <w:lang w:val="en-US"/>
                </w:rPr>
                <w:t>esodon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</w:rPr>
                <w:t>@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  <w:lang w:val="en-US"/>
                </w:rPr>
                <w:t>dimosfx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</w:rPr>
                <w:t>.</w:t>
              </w:r>
              <w:r w:rsidRPr="00E10365">
                <w:rPr>
                  <w:rStyle w:val="Hyperlink"/>
                  <w:rFonts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1223F3" w:rsidRPr="00E10365" w:rsidRDefault="001223F3" w:rsidP="001223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0450B8" w:rsidRPr="000450B8" w:rsidRDefault="001C5B74" w:rsidP="000450B8">
            <w:pPr>
              <w:rPr>
                <w:rFonts w:cstheme="minorHAnsi"/>
                <w:sz w:val="28"/>
                <w:szCs w:val="28"/>
              </w:rPr>
            </w:pPr>
            <w:r w:rsidRPr="000450B8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0450B8" w:rsidRPr="000450B8">
              <w:rPr>
                <w:rFonts w:cstheme="minorHAnsi"/>
                <w:sz w:val="28"/>
                <w:szCs w:val="28"/>
              </w:rPr>
              <w:t xml:space="preserve">ΑΔΑ: </w:t>
            </w:r>
            <w:r w:rsidR="000450B8" w:rsidRPr="000450B8">
              <w:rPr>
                <w:rFonts w:cstheme="minorHAnsi"/>
                <w:bCs/>
                <w:color w:val="000000"/>
                <w:sz w:val="28"/>
                <w:szCs w:val="28"/>
                <w:shd w:val="clear" w:color="auto" w:fill="E7E7E7"/>
              </w:rPr>
              <w:t>6Ι2Δ46ΜΩ0Ι-ΒΛΒ</w:t>
            </w:r>
          </w:p>
          <w:p w:rsidR="000450B8" w:rsidRDefault="000450B8" w:rsidP="007B7157">
            <w:pPr>
              <w:rPr>
                <w:rFonts w:cstheme="minorHAnsi"/>
                <w:b/>
                <w:sz w:val="28"/>
                <w:szCs w:val="28"/>
              </w:rPr>
            </w:pPr>
          </w:p>
          <w:p w:rsidR="000450B8" w:rsidRDefault="000450B8" w:rsidP="007B7157">
            <w:pPr>
              <w:rPr>
                <w:rFonts w:cstheme="minorHAnsi"/>
                <w:b/>
                <w:sz w:val="28"/>
                <w:szCs w:val="28"/>
              </w:rPr>
            </w:pPr>
          </w:p>
          <w:p w:rsidR="001C0B52" w:rsidRPr="001C5B74" w:rsidRDefault="001C5B74" w:rsidP="007B7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1C5B74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9C6D55" w:rsidRPr="001C5B74">
              <w:rPr>
                <w:rFonts w:cstheme="minorHAnsi"/>
                <w:b/>
                <w:sz w:val="28"/>
                <w:szCs w:val="28"/>
                <w:u w:val="single"/>
              </w:rPr>
              <w:t>ΟΡΘΗ ΕΠΑΝΑΛΗΨΗ</w:t>
            </w:r>
          </w:p>
          <w:p w:rsidR="009C6D55" w:rsidRDefault="009C6D55" w:rsidP="007B7157">
            <w:pPr>
              <w:rPr>
                <w:rFonts w:cstheme="minorHAnsi"/>
                <w:sz w:val="24"/>
                <w:szCs w:val="24"/>
              </w:rPr>
            </w:pPr>
          </w:p>
          <w:p w:rsidR="009C6D55" w:rsidRDefault="009C6D55" w:rsidP="007B7157">
            <w:pPr>
              <w:rPr>
                <w:rFonts w:cstheme="minorHAnsi"/>
                <w:sz w:val="24"/>
                <w:szCs w:val="24"/>
              </w:rPr>
            </w:pPr>
          </w:p>
          <w:p w:rsidR="001C0B52" w:rsidRPr="009C6D55" w:rsidRDefault="001C0B52" w:rsidP="007B7157">
            <w:pPr>
              <w:rPr>
                <w:rFonts w:cstheme="minorHAnsi"/>
                <w:sz w:val="24"/>
                <w:szCs w:val="24"/>
              </w:rPr>
            </w:pPr>
            <w:r w:rsidRPr="009C6D55">
              <w:rPr>
                <w:rFonts w:cstheme="minorHAnsi"/>
                <w:sz w:val="24"/>
                <w:szCs w:val="24"/>
              </w:rPr>
              <w:t xml:space="preserve">Νέα Φιλαδέλφεια              : </w:t>
            </w:r>
            <w:r w:rsidR="007F00DC" w:rsidRPr="009C6D55">
              <w:rPr>
                <w:rFonts w:cstheme="minorHAnsi"/>
                <w:sz w:val="24"/>
                <w:szCs w:val="24"/>
              </w:rPr>
              <w:t xml:space="preserve"> </w:t>
            </w:r>
            <w:r w:rsidR="009C6D55">
              <w:rPr>
                <w:rFonts w:cstheme="minorHAnsi"/>
                <w:sz w:val="24"/>
                <w:szCs w:val="24"/>
              </w:rPr>
              <w:t>11</w:t>
            </w:r>
            <w:r w:rsidRPr="009C6D55">
              <w:rPr>
                <w:rFonts w:cstheme="minorHAnsi"/>
                <w:sz w:val="24"/>
                <w:szCs w:val="24"/>
              </w:rPr>
              <w:t xml:space="preserve"> / </w:t>
            </w:r>
            <w:r w:rsidR="00CB6F96" w:rsidRPr="009C6D55">
              <w:rPr>
                <w:rFonts w:cstheme="minorHAnsi"/>
                <w:sz w:val="24"/>
                <w:szCs w:val="24"/>
              </w:rPr>
              <w:t>0</w:t>
            </w:r>
            <w:r w:rsidR="009C6D55">
              <w:rPr>
                <w:rFonts w:cstheme="minorHAnsi"/>
                <w:sz w:val="24"/>
                <w:szCs w:val="24"/>
              </w:rPr>
              <w:t>4</w:t>
            </w:r>
            <w:r w:rsidR="007F00DC" w:rsidRPr="009C6D55">
              <w:rPr>
                <w:rFonts w:cstheme="minorHAnsi"/>
                <w:sz w:val="24"/>
                <w:szCs w:val="24"/>
              </w:rPr>
              <w:t xml:space="preserve"> </w:t>
            </w:r>
            <w:r w:rsidRPr="009C6D55">
              <w:rPr>
                <w:rFonts w:cstheme="minorHAnsi"/>
                <w:sz w:val="24"/>
                <w:szCs w:val="24"/>
              </w:rPr>
              <w:t xml:space="preserve">/2023 </w:t>
            </w:r>
          </w:p>
          <w:p w:rsidR="001C0B52" w:rsidRPr="009C6D55" w:rsidRDefault="001C0B52" w:rsidP="007B7157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9C6D55">
              <w:rPr>
                <w:rFonts w:cstheme="minorHAnsi"/>
                <w:sz w:val="24"/>
                <w:szCs w:val="24"/>
              </w:rPr>
              <w:t xml:space="preserve">Αρ. </w:t>
            </w:r>
            <w:proofErr w:type="spellStart"/>
            <w:r w:rsidRPr="009C6D55">
              <w:rPr>
                <w:rFonts w:cstheme="minorHAnsi"/>
                <w:sz w:val="24"/>
                <w:szCs w:val="24"/>
              </w:rPr>
              <w:t>Πρ</w:t>
            </w:r>
            <w:r w:rsidR="009C6D55">
              <w:rPr>
                <w:rFonts w:cstheme="minorHAnsi"/>
                <w:sz w:val="24"/>
                <w:szCs w:val="24"/>
              </w:rPr>
              <w:t>ωτ</w:t>
            </w:r>
            <w:proofErr w:type="spellEnd"/>
            <w:r w:rsidR="009C6D55">
              <w:rPr>
                <w:rFonts w:cstheme="minorHAnsi"/>
                <w:sz w:val="24"/>
                <w:szCs w:val="24"/>
              </w:rPr>
              <w:t xml:space="preserve">.                             </w:t>
            </w:r>
            <w:r w:rsidRPr="009C6D55">
              <w:rPr>
                <w:rFonts w:cstheme="minorHAnsi"/>
                <w:sz w:val="24"/>
                <w:szCs w:val="24"/>
              </w:rPr>
              <w:t xml:space="preserve">:  </w:t>
            </w:r>
            <w:r w:rsidR="00CB6F96" w:rsidRPr="009C6D55">
              <w:rPr>
                <w:rFonts w:cstheme="minorHAnsi"/>
                <w:sz w:val="24"/>
                <w:szCs w:val="24"/>
              </w:rPr>
              <w:t xml:space="preserve"> </w:t>
            </w:r>
            <w:r w:rsidR="009C6D55">
              <w:rPr>
                <w:rFonts w:cstheme="minorHAnsi"/>
                <w:sz w:val="24"/>
                <w:szCs w:val="24"/>
              </w:rPr>
              <w:t>7796</w:t>
            </w:r>
          </w:p>
          <w:p w:rsidR="001C0B52" w:rsidRPr="009C6D55" w:rsidRDefault="001C0B52" w:rsidP="007B7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D55" w:rsidRPr="00E10365" w:rsidTr="007B7157">
        <w:tc>
          <w:tcPr>
            <w:tcW w:w="5495" w:type="dxa"/>
          </w:tcPr>
          <w:p w:rsidR="009C6D55" w:rsidRPr="00E10365" w:rsidRDefault="009C6D55" w:rsidP="001223F3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4927" w:type="dxa"/>
          </w:tcPr>
          <w:p w:rsidR="009C6D55" w:rsidRPr="009C6D55" w:rsidRDefault="009C6D55" w:rsidP="007B715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1C0B52" w:rsidRPr="009C6D55" w:rsidRDefault="001C0B52" w:rsidP="001C0B52">
      <w:pPr>
        <w:rPr>
          <w:rFonts w:asciiTheme="minorHAnsi" w:hAnsiTheme="minorHAnsi" w:cstheme="minorHAnsi"/>
          <w:b/>
        </w:rPr>
      </w:pPr>
    </w:p>
    <w:p w:rsidR="002068BD" w:rsidRDefault="007F00DC" w:rsidP="007F00D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 ΔΗΜΑΡΧΟΣ ΝΕΑΣ ΦΙΛΑΔΕΛΦΕΙΑΣ – ΝΕΑΣ ΧΑΛΚΗΔΟΝΑΣ</w:t>
      </w:r>
    </w:p>
    <w:p w:rsidR="007F00DC" w:rsidRPr="00E10365" w:rsidRDefault="007F00DC" w:rsidP="007F00DC">
      <w:pPr>
        <w:jc w:val="center"/>
        <w:rPr>
          <w:rFonts w:asciiTheme="minorHAnsi" w:hAnsiTheme="minorHAnsi" w:cstheme="minorHAnsi"/>
          <w:b/>
        </w:rPr>
      </w:pPr>
    </w:p>
    <w:p w:rsidR="002068BD" w:rsidRPr="00E10365" w:rsidRDefault="007F00DC" w:rsidP="001223F3">
      <w:pPr>
        <w:ind w:left="-993" w:right="-908" w:firstLine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</w:t>
      </w:r>
      <w:r w:rsidR="002068BD" w:rsidRPr="00E10365">
        <w:rPr>
          <w:rFonts w:asciiTheme="minorHAnsi" w:hAnsiTheme="minorHAnsi" w:cstheme="minorHAnsi"/>
        </w:rPr>
        <w:t>χοντας υπόψη:</w:t>
      </w:r>
    </w:p>
    <w:p w:rsidR="00345E92" w:rsidRPr="00E10365" w:rsidRDefault="00345E92" w:rsidP="00345E92">
      <w:pPr>
        <w:rPr>
          <w:rFonts w:asciiTheme="minorHAnsi" w:hAnsiTheme="minorHAnsi" w:cstheme="minorHAnsi"/>
        </w:rPr>
      </w:pPr>
    </w:p>
    <w:p w:rsidR="003F3D15" w:rsidRPr="007F00DC" w:rsidRDefault="002068BD" w:rsidP="005061D7">
      <w:pPr>
        <w:ind w:left="-142" w:firstLine="0"/>
        <w:rPr>
          <w:rFonts w:asciiTheme="minorHAnsi" w:hAnsiTheme="minorHAnsi" w:cstheme="minorHAnsi"/>
        </w:rPr>
      </w:pPr>
      <w:r w:rsidRPr="00E10365">
        <w:rPr>
          <w:rFonts w:asciiTheme="minorHAnsi" w:hAnsiTheme="minorHAnsi" w:cstheme="minorHAnsi"/>
        </w:rPr>
        <w:t xml:space="preserve">1) </w:t>
      </w:r>
      <w:r w:rsidR="00345E92" w:rsidRPr="00E10365">
        <w:rPr>
          <w:rFonts w:asciiTheme="minorHAnsi" w:hAnsiTheme="minorHAnsi" w:cstheme="minorHAnsi"/>
        </w:rPr>
        <w:t xml:space="preserve">τις διατάξεις του </w:t>
      </w:r>
      <w:r w:rsidR="007F00DC">
        <w:rPr>
          <w:rFonts w:asciiTheme="minorHAnsi" w:hAnsiTheme="minorHAnsi" w:cstheme="minorHAnsi"/>
        </w:rPr>
        <w:t xml:space="preserve">Ν. 4849/2021 (ΦΕΚ 207/Α΄/05-11-2021) «Αναμόρφωση και εκσυγχρονισμός του ρυθμιστικού πλαισίου οργάνωσης και λειτουργίας του υπαίθριου εμπορίου, </w:t>
      </w:r>
      <w:r w:rsidR="007F00DC" w:rsidRPr="007F00DC">
        <w:rPr>
          <w:rFonts w:asciiTheme="minorHAnsi" w:hAnsiTheme="minorHAnsi" w:cstheme="minorHAnsi"/>
          <w:shd w:val="clear" w:color="auto" w:fill="FFFFFF"/>
        </w:rPr>
        <w:t>ρυθμίσεις για την άσκηση ψυχαγωγικών δραστηριοτήτων και την απλούστευση πλαισίου δραστηριοτήτων στην εκπαίδευση, βελτιώσεις στην επιμελητηριακή νομοθεσία, άλλες διατάξεις του Υπουργείου Ανάπτυξης και Επενδύσεων και λοιπές επείγουσες διατάξεις</w:t>
      </w:r>
      <w:r w:rsidR="007F00DC">
        <w:rPr>
          <w:rFonts w:asciiTheme="minorHAnsi" w:hAnsiTheme="minorHAnsi" w:cstheme="minorHAnsi"/>
          <w:shd w:val="clear" w:color="auto" w:fill="FFFFFF"/>
        </w:rPr>
        <w:t>».</w:t>
      </w:r>
    </w:p>
    <w:p w:rsidR="00345E92" w:rsidRPr="00E10365" w:rsidRDefault="002068BD" w:rsidP="005061D7">
      <w:pPr>
        <w:ind w:left="-142" w:firstLine="0"/>
        <w:rPr>
          <w:rFonts w:asciiTheme="minorHAnsi" w:hAnsiTheme="minorHAnsi" w:cstheme="minorHAnsi"/>
        </w:rPr>
      </w:pPr>
      <w:r w:rsidRPr="00E10365">
        <w:rPr>
          <w:rFonts w:asciiTheme="minorHAnsi" w:hAnsiTheme="minorHAnsi" w:cstheme="minorHAnsi"/>
        </w:rPr>
        <w:t xml:space="preserve">2) </w:t>
      </w:r>
      <w:r w:rsidR="007F00DC">
        <w:rPr>
          <w:rFonts w:asciiTheme="minorHAnsi" w:hAnsiTheme="minorHAnsi" w:cstheme="minorHAnsi"/>
        </w:rPr>
        <w:t xml:space="preserve">την </w:t>
      </w:r>
      <w:proofErr w:type="spellStart"/>
      <w:r w:rsidR="007F00DC">
        <w:rPr>
          <w:rFonts w:asciiTheme="minorHAnsi" w:hAnsiTheme="minorHAnsi" w:cstheme="minorHAnsi"/>
        </w:rPr>
        <w:t>υπ΄αριθμ</w:t>
      </w:r>
      <w:proofErr w:type="spellEnd"/>
      <w:r w:rsidR="007F00DC">
        <w:rPr>
          <w:rFonts w:asciiTheme="minorHAnsi" w:hAnsiTheme="minorHAnsi" w:cstheme="minorHAnsi"/>
        </w:rPr>
        <w:t xml:space="preserve">. </w:t>
      </w:r>
      <w:r w:rsidR="006813CA">
        <w:rPr>
          <w:rFonts w:asciiTheme="minorHAnsi" w:hAnsiTheme="minorHAnsi" w:cstheme="minorHAnsi"/>
        </w:rPr>
        <w:t>34/2023</w:t>
      </w:r>
      <w:r w:rsidR="007F00DC">
        <w:rPr>
          <w:rFonts w:asciiTheme="minorHAnsi" w:hAnsiTheme="minorHAnsi" w:cstheme="minorHAnsi"/>
        </w:rPr>
        <w:t xml:space="preserve"> Απόφαση Δημοτικού Συμβουλίου με την οποία </w:t>
      </w:r>
      <w:r w:rsidR="006813CA">
        <w:rPr>
          <w:rFonts w:asciiTheme="minorHAnsi" w:hAnsiTheme="minorHAnsi" w:cstheme="minorHAnsi"/>
        </w:rPr>
        <w:t xml:space="preserve">τροποποιήθηκε η </w:t>
      </w:r>
      <w:proofErr w:type="spellStart"/>
      <w:r w:rsidR="006813CA">
        <w:rPr>
          <w:rFonts w:asciiTheme="minorHAnsi" w:hAnsiTheme="minorHAnsi" w:cstheme="minorHAnsi"/>
        </w:rPr>
        <w:t>υπ΄αριθμ</w:t>
      </w:r>
      <w:proofErr w:type="spellEnd"/>
      <w:r w:rsidR="006813CA">
        <w:rPr>
          <w:rFonts w:asciiTheme="minorHAnsi" w:hAnsiTheme="minorHAnsi" w:cstheme="minorHAnsi"/>
        </w:rPr>
        <w:t xml:space="preserve">. 62/2018 </w:t>
      </w:r>
      <w:r w:rsidR="007F00DC">
        <w:rPr>
          <w:rFonts w:asciiTheme="minorHAnsi" w:hAnsiTheme="minorHAnsi" w:cstheme="minorHAnsi"/>
        </w:rPr>
        <w:t>Κανονισ</w:t>
      </w:r>
      <w:r w:rsidR="006813CA">
        <w:rPr>
          <w:rFonts w:asciiTheme="minorHAnsi" w:hAnsiTheme="minorHAnsi" w:cstheme="minorHAnsi"/>
        </w:rPr>
        <w:t>τικής για την έγκριση</w:t>
      </w:r>
      <w:r w:rsidR="007F00DC">
        <w:rPr>
          <w:rFonts w:asciiTheme="minorHAnsi" w:hAnsiTheme="minorHAnsi" w:cstheme="minorHAnsi"/>
        </w:rPr>
        <w:t xml:space="preserve"> Λειτουργίας </w:t>
      </w:r>
      <w:r w:rsidR="006813CA">
        <w:rPr>
          <w:rFonts w:asciiTheme="minorHAnsi" w:hAnsiTheme="minorHAnsi" w:cstheme="minorHAnsi"/>
        </w:rPr>
        <w:t xml:space="preserve">και Κανονισμού Λειτουργίας της Εμποροπανήγυρης της Πρωτομαγιάς Δήμου Νέας Φιλαδέλφειας – Νέας Χαλκηδόνας και εναρμόνιση αυτής με τις διατάξεις </w:t>
      </w:r>
      <w:r w:rsidR="007F00DC">
        <w:rPr>
          <w:rFonts w:asciiTheme="minorHAnsi" w:hAnsiTheme="minorHAnsi" w:cstheme="minorHAnsi"/>
        </w:rPr>
        <w:t>τ</w:t>
      </w:r>
      <w:r w:rsidR="006813CA">
        <w:rPr>
          <w:rFonts w:asciiTheme="minorHAnsi" w:hAnsiTheme="minorHAnsi" w:cstheme="minorHAnsi"/>
        </w:rPr>
        <w:t>ου Ν.4849/2021.</w:t>
      </w:r>
      <w:r w:rsidR="007F00DC">
        <w:rPr>
          <w:rFonts w:asciiTheme="minorHAnsi" w:hAnsiTheme="minorHAnsi" w:cstheme="minorHAnsi"/>
        </w:rPr>
        <w:t xml:space="preserve"> </w:t>
      </w:r>
    </w:p>
    <w:p w:rsidR="00147D25" w:rsidRPr="00E10365" w:rsidRDefault="00147D25" w:rsidP="005061D7">
      <w:pPr>
        <w:ind w:left="-142" w:firstLine="0"/>
        <w:rPr>
          <w:rFonts w:asciiTheme="minorHAnsi" w:hAnsiTheme="minorHAnsi" w:cstheme="minorHAnsi"/>
        </w:rPr>
      </w:pPr>
      <w:r w:rsidRPr="00E10365">
        <w:rPr>
          <w:rFonts w:asciiTheme="minorHAnsi" w:hAnsiTheme="minorHAnsi" w:cstheme="minorHAnsi"/>
        </w:rPr>
        <w:t>3</w:t>
      </w:r>
      <w:r w:rsidR="003F3D15" w:rsidRPr="00E10365">
        <w:rPr>
          <w:rFonts w:asciiTheme="minorHAnsi" w:hAnsiTheme="minorHAnsi" w:cstheme="minorHAnsi"/>
        </w:rPr>
        <w:t xml:space="preserve">) </w:t>
      </w:r>
      <w:r w:rsidR="006813CA">
        <w:rPr>
          <w:rFonts w:asciiTheme="minorHAnsi" w:hAnsiTheme="minorHAnsi" w:cstheme="minorHAnsi"/>
        </w:rPr>
        <w:t xml:space="preserve">την </w:t>
      </w:r>
      <w:proofErr w:type="spellStart"/>
      <w:r w:rsidR="006813CA">
        <w:rPr>
          <w:rFonts w:asciiTheme="minorHAnsi" w:hAnsiTheme="minorHAnsi" w:cstheme="minorHAnsi"/>
        </w:rPr>
        <w:t>υπ΄αριθμ</w:t>
      </w:r>
      <w:proofErr w:type="spellEnd"/>
      <w:r w:rsidR="006813CA">
        <w:rPr>
          <w:rFonts w:asciiTheme="minorHAnsi" w:hAnsiTheme="minorHAnsi" w:cstheme="minorHAnsi"/>
        </w:rPr>
        <w:t xml:space="preserve">. 35/2023 Απόφαση Δημοτικού Συμβουλίου με την οποία καθορίστηκαν τα τέλη χρήσεων πεζοδρομίων </w:t>
      </w:r>
      <w:r w:rsidR="0001328C">
        <w:rPr>
          <w:rFonts w:asciiTheme="minorHAnsi" w:hAnsiTheme="minorHAnsi" w:cstheme="minorHAnsi"/>
        </w:rPr>
        <w:t>για τον εορτασμό της Πρωτομαγιάς έτους 2023.</w:t>
      </w:r>
    </w:p>
    <w:p w:rsidR="00BB0F34" w:rsidRPr="00E10365" w:rsidRDefault="00BB0F34" w:rsidP="005061D7">
      <w:pPr>
        <w:rPr>
          <w:rFonts w:asciiTheme="minorHAnsi" w:hAnsiTheme="minorHAnsi" w:cstheme="minorHAnsi"/>
        </w:rPr>
      </w:pPr>
    </w:p>
    <w:p w:rsidR="00BB0F34" w:rsidRPr="00E10365" w:rsidRDefault="00BB0F34" w:rsidP="005061D7">
      <w:pPr>
        <w:rPr>
          <w:rFonts w:asciiTheme="minorHAnsi" w:hAnsiTheme="minorHAnsi" w:cstheme="minorHAnsi"/>
        </w:rPr>
      </w:pPr>
    </w:p>
    <w:p w:rsidR="00BB0F34" w:rsidRPr="00E10365" w:rsidRDefault="0001328C" w:rsidP="005061D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ΠΡΟΚΗΡΥΣΣΕΙ </w:t>
      </w:r>
    </w:p>
    <w:p w:rsidR="00BB0F34" w:rsidRPr="00E10365" w:rsidRDefault="00BB0F34" w:rsidP="005061D7">
      <w:pPr>
        <w:rPr>
          <w:rFonts w:asciiTheme="minorHAnsi" w:hAnsiTheme="minorHAnsi" w:cstheme="minorHAnsi"/>
        </w:rPr>
      </w:pPr>
    </w:p>
    <w:p w:rsidR="00B33AA2" w:rsidRDefault="00225DF3" w:rsidP="008D1081">
      <w:pPr>
        <w:rPr>
          <w:rFonts w:asciiTheme="minorHAnsi" w:hAnsiTheme="minorHAnsi" w:cstheme="minorHAnsi"/>
          <w:b/>
        </w:rPr>
      </w:pPr>
      <w:r w:rsidRPr="00E10365">
        <w:rPr>
          <w:rFonts w:asciiTheme="minorHAnsi" w:hAnsiTheme="minorHAnsi" w:cstheme="minorHAnsi"/>
        </w:rPr>
        <w:t xml:space="preserve">  </w:t>
      </w:r>
      <w:r w:rsidR="0001328C">
        <w:rPr>
          <w:rFonts w:asciiTheme="minorHAnsi" w:hAnsiTheme="minorHAnsi" w:cstheme="minorHAnsi"/>
          <w:b/>
        </w:rPr>
        <w:t>Στο πλαίσιο</w:t>
      </w:r>
      <w:r w:rsidR="008D1081">
        <w:rPr>
          <w:rFonts w:asciiTheme="minorHAnsi" w:hAnsiTheme="minorHAnsi" w:cstheme="minorHAnsi"/>
          <w:b/>
        </w:rPr>
        <w:t xml:space="preserve"> διενέργειας </w:t>
      </w:r>
      <w:r w:rsidR="0031789D">
        <w:rPr>
          <w:rFonts w:asciiTheme="minorHAnsi" w:hAnsiTheme="minorHAnsi" w:cstheme="minorHAnsi"/>
          <w:b/>
        </w:rPr>
        <w:t xml:space="preserve">της </w:t>
      </w:r>
      <w:r w:rsidR="008D1081">
        <w:rPr>
          <w:rFonts w:asciiTheme="minorHAnsi" w:hAnsiTheme="minorHAnsi" w:cstheme="minorHAnsi"/>
          <w:b/>
        </w:rPr>
        <w:t>Εμποροπανήγυρη</w:t>
      </w:r>
      <w:r w:rsidR="0031789D">
        <w:rPr>
          <w:rFonts w:asciiTheme="minorHAnsi" w:hAnsiTheme="minorHAnsi" w:cstheme="minorHAnsi"/>
          <w:b/>
        </w:rPr>
        <w:t>ς</w:t>
      </w:r>
      <w:r w:rsidR="008D1081">
        <w:rPr>
          <w:rFonts w:asciiTheme="minorHAnsi" w:hAnsiTheme="minorHAnsi" w:cstheme="minorHAnsi"/>
          <w:b/>
        </w:rPr>
        <w:t xml:space="preserve"> Πρωτομαγιάς έτους 2023</w:t>
      </w:r>
      <w:r w:rsidR="00367435">
        <w:rPr>
          <w:rFonts w:asciiTheme="minorHAnsi" w:hAnsiTheme="minorHAnsi" w:cstheme="minorHAnsi"/>
          <w:b/>
        </w:rPr>
        <w:t>,</w:t>
      </w:r>
      <w:r w:rsidR="008D1081">
        <w:rPr>
          <w:rFonts w:asciiTheme="minorHAnsi" w:hAnsiTheme="minorHAnsi" w:cstheme="minorHAnsi"/>
          <w:b/>
        </w:rPr>
        <w:t xml:space="preserve"> την </w:t>
      </w:r>
      <w:r w:rsidR="0031789D">
        <w:rPr>
          <w:rFonts w:asciiTheme="minorHAnsi" w:hAnsiTheme="minorHAnsi" w:cstheme="minorHAnsi"/>
          <w:b/>
        </w:rPr>
        <w:t xml:space="preserve">διάθεση </w:t>
      </w:r>
      <w:r w:rsidR="00CB6F96" w:rsidRPr="00CB6F96">
        <w:rPr>
          <w:rFonts w:asciiTheme="minorHAnsi" w:hAnsiTheme="minorHAnsi" w:cstheme="minorHAnsi"/>
          <w:b/>
        </w:rPr>
        <w:t>1500</w:t>
      </w:r>
      <w:r w:rsidR="0031789D">
        <w:rPr>
          <w:rFonts w:asciiTheme="minorHAnsi" w:hAnsiTheme="minorHAnsi" w:cstheme="minorHAnsi"/>
          <w:b/>
        </w:rPr>
        <w:t xml:space="preserve"> θέσεων και την </w:t>
      </w:r>
      <w:r w:rsidR="008D1081">
        <w:rPr>
          <w:rFonts w:asciiTheme="minorHAnsi" w:hAnsiTheme="minorHAnsi" w:cstheme="minorHAnsi"/>
          <w:b/>
        </w:rPr>
        <w:t>έναρξη διαδικασίας υποβολής αιτήσεων συμμετοχής όπως παρακάτω:</w:t>
      </w:r>
    </w:p>
    <w:p w:rsidR="0071024A" w:rsidRDefault="0071024A" w:rsidP="008D1081">
      <w:pPr>
        <w:rPr>
          <w:rFonts w:asciiTheme="minorHAnsi" w:hAnsiTheme="minorHAnsi" w:cstheme="minorHAnsi"/>
          <w:b/>
        </w:rPr>
      </w:pPr>
    </w:p>
    <w:p w:rsidR="0071024A" w:rsidRDefault="0071024A" w:rsidP="008D1081">
      <w:pPr>
        <w:rPr>
          <w:rFonts w:asciiTheme="minorHAnsi" w:hAnsiTheme="minorHAnsi" w:cstheme="minorHAnsi"/>
          <w:b/>
        </w:rPr>
      </w:pPr>
    </w:p>
    <w:p w:rsidR="00547245" w:rsidRDefault="00547245" w:rsidP="008D1081">
      <w:pPr>
        <w:rPr>
          <w:rFonts w:asciiTheme="minorHAnsi" w:hAnsiTheme="minorHAnsi" w:cstheme="minorHAnsi"/>
          <w:b/>
        </w:rPr>
      </w:pPr>
    </w:p>
    <w:p w:rsidR="00547245" w:rsidRDefault="00547245" w:rsidP="008D1081">
      <w:pPr>
        <w:rPr>
          <w:rFonts w:asciiTheme="minorHAnsi" w:hAnsiTheme="minorHAnsi" w:cstheme="minorHAnsi"/>
          <w:b/>
        </w:rPr>
      </w:pPr>
    </w:p>
    <w:p w:rsidR="00547245" w:rsidRDefault="00547245" w:rsidP="008D1081">
      <w:pPr>
        <w:rPr>
          <w:rFonts w:asciiTheme="minorHAnsi" w:hAnsiTheme="minorHAnsi" w:cstheme="minorHAnsi"/>
          <w:b/>
        </w:rPr>
      </w:pPr>
    </w:p>
    <w:p w:rsidR="008D1081" w:rsidRPr="008611C0" w:rsidRDefault="008D1081" w:rsidP="008D1081">
      <w:pPr>
        <w:rPr>
          <w:rFonts w:asciiTheme="minorHAnsi" w:hAnsiTheme="minorHAnsi" w:cstheme="minorHAnsi"/>
          <w:b/>
        </w:rPr>
      </w:pPr>
      <w:r w:rsidRPr="008611C0">
        <w:rPr>
          <w:rFonts w:asciiTheme="minorHAnsi" w:hAnsiTheme="minorHAnsi" w:cstheme="minorHAnsi"/>
          <w:b/>
        </w:rPr>
        <w:lastRenderedPageBreak/>
        <w:t>Άρθρο 1</w:t>
      </w:r>
    </w:p>
    <w:p w:rsidR="008D1081" w:rsidRDefault="008D1081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Προθεσμία υποβολής αιτήσεων συμμετοχής</w:t>
      </w:r>
      <w:r w:rsidR="00C700A4">
        <w:rPr>
          <w:rFonts w:asciiTheme="minorHAnsi" w:hAnsiTheme="minorHAnsi" w:cstheme="minorHAnsi"/>
          <w:b/>
        </w:rPr>
        <w:t xml:space="preserve"> </w:t>
      </w:r>
    </w:p>
    <w:p w:rsidR="008D1081" w:rsidRDefault="008D1081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Η π</w:t>
      </w:r>
      <w:r w:rsidRPr="008D1081">
        <w:rPr>
          <w:rFonts w:asciiTheme="minorHAnsi" w:hAnsiTheme="minorHAnsi" w:cstheme="minorHAnsi"/>
        </w:rPr>
        <w:t>ροθεσμία υποβολής αιτήσεων συμμετοχής</w:t>
      </w:r>
      <w:r>
        <w:rPr>
          <w:rFonts w:asciiTheme="minorHAnsi" w:hAnsiTheme="minorHAnsi" w:cstheme="minorHAnsi"/>
        </w:rPr>
        <w:t xml:space="preserve"> από τους ενδιαφερόμενους </w:t>
      </w:r>
      <w:r w:rsidR="00C700A4">
        <w:rPr>
          <w:rFonts w:asciiTheme="minorHAnsi" w:hAnsiTheme="minorHAnsi" w:cstheme="minorHAnsi"/>
        </w:rPr>
        <w:t xml:space="preserve">ορίζεται </w:t>
      </w:r>
      <w:r w:rsidR="00C700A4" w:rsidRPr="00C700A4">
        <w:rPr>
          <w:rFonts w:asciiTheme="minorHAnsi" w:hAnsiTheme="minorHAnsi" w:cstheme="minorHAnsi"/>
          <w:b/>
        </w:rPr>
        <w:t xml:space="preserve">από Τρίτη 04/04/2023 έως και </w:t>
      </w:r>
      <w:proofErr w:type="spellStart"/>
      <w:r w:rsidR="00C700A4" w:rsidRPr="00E1367D">
        <w:rPr>
          <w:rFonts w:asciiTheme="minorHAnsi" w:hAnsiTheme="minorHAnsi" w:cstheme="minorHAnsi"/>
          <w:b/>
          <w:u w:val="single"/>
        </w:rPr>
        <w:t>Μ.</w:t>
      </w:r>
      <w:r w:rsidR="00547245" w:rsidRPr="00E1367D">
        <w:rPr>
          <w:rFonts w:asciiTheme="minorHAnsi" w:hAnsiTheme="minorHAnsi" w:cstheme="minorHAnsi"/>
          <w:b/>
          <w:u w:val="single"/>
        </w:rPr>
        <w:t>Πέμπτη</w:t>
      </w:r>
      <w:proofErr w:type="spellEnd"/>
      <w:r w:rsidR="00C700A4" w:rsidRPr="00E1367D">
        <w:rPr>
          <w:rFonts w:asciiTheme="minorHAnsi" w:hAnsiTheme="minorHAnsi" w:cstheme="minorHAnsi"/>
          <w:b/>
          <w:u w:val="single"/>
        </w:rPr>
        <w:t xml:space="preserve"> 1</w:t>
      </w:r>
      <w:r w:rsidR="00547245" w:rsidRPr="00E1367D">
        <w:rPr>
          <w:rFonts w:asciiTheme="minorHAnsi" w:hAnsiTheme="minorHAnsi" w:cstheme="minorHAnsi"/>
          <w:b/>
          <w:u w:val="single"/>
        </w:rPr>
        <w:t>3</w:t>
      </w:r>
      <w:r w:rsidR="00C700A4" w:rsidRPr="00E1367D">
        <w:rPr>
          <w:rFonts w:asciiTheme="minorHAnsi" w:hAnsiTheme="minorHAnsi" w:cstheme="minorHAnsi"/>
          <w:b/>
          <w:u w:val="single"/>
        </w:rPr>
        <w:t>/04/2023 (ώρα λήξης υποβολής αιτήσεων 1</w:t>
      </w:r>
      <w:r w:rsidR="00547245" w:rsidRPr="00E1367D">
        <w:rPr>
          <w:rFonts w:asciiTheme="minorHAnsi" w:hAnsiTheme="minorHAnsi" w:cstheme="minorHAnsi"/>
          <w:b/>
          <w:u w:val="single"/>
        </w:rPr>
        <w:t>2</w:t>
      </w:r>
      <w:r w:rsidR="00C700A4" w:rsidRPr="00E1367D">
        <w:rPr>
          <w:rFonts w:asciiTheme="minorHAnsi" w:hAnsiTheme="minorHAnsi" w:cstheme="minorHAnsi"/>
          <w:b/>
          <w:u w:val="single"/>
        </w:rPr>
        <w:t>:00</w:t>
      </w:r>
      <w:r w:rsidR="00413D39" w:rsidRPr="00E1367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413D39" w:rsidRPr="00E1367D">
        <w:rPr>
          <w:rFonts w:asciiTheme="minorHAnsi" w:hAnsiTheme="minorHAnsi" w:cstheme="minorHAnsi"/>
          <w:b/>
          <w:u w:val="single"/>
        </w:rPr>
        <w:t>π.μ</w:t>
      </w:r>
      <w:proofErr w:type="spellEnd"/>
      <w:r w:rsidR="00413D39" w:rsidRPr="00E1367D">
        <w:rPr>
          <w:rFonts w:asciiTheme="minorHAnsi" w:hAnsiTheme="minorHAnsi" w:cstheme="minorHAnsi"/>
          <w:b/>
          <w:u w:val="single"/>
        </w:rPr>
        <w:t>.</w:t>
      </w:r>
      <w:r w:rsidR="00C700A4" w:rsidRPr="00E1367D">
        <w:rPr>
          <w:rFonts w:asciiTheme="minorHAnsi" w:hAnsiTheme="minorHAnsi" w:cstheme="minorHAnsi"/>
          <w:b/>
          <w:u w:val="single"/>
        </w:rPr>
        <w:t>)</w:t>
      </w:r>
      <w:r w:rsidR="00C700A4">
        <w:rPr>
          <w:rFonts w:asciiTheme="minorHAnsi" w:hAnsiTheme="minorHAnsi" w:cstheme="minorHAnsi"/>
          <w:b/>
        </w:rPr>
        <w:t>.</w:t>
      </w:r>
    </w:p>
    <w:p w:rsidR="00C700A4" w:rsidRDefault="00C700A4" w:rsidP="008D1081">
      <w:pPr>
        <w:rPr>
          <w:rFonts w:asciiTheme="minorHAnsi" w:hAnsiTheme="minorHAnsi" w:cstheme="minorHAnsi"/>
          <w:b/>
        </w:rPr>
      </w:pPr>
    </w:p>
    <w:p w:rsidR="00C700A4" w:rsidRDefault="00C700A4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Άρθρο 2</w:t>
      </w:r>
    </w:p>
    <w:p w:rsidR="00C700A4" w:rsidRDefault="00C700A4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Τρόπος υποβολής αιτήσεων συμμετοχής </w:t>
      </w:r>
    </w:p>
    <w:p w:rsidR="005110C1" w:rsidRDefault="00C700A4" w:rsidP="00061BDF">
      <w:pPr>
        <w:rPr>
          <w:rFonts w:asciiTheme="minorHAnsi" w:hAnsiTheme="minorHAnsi" w:cstheme="minorHAnsi"/>
        </w:rPr>
      </w:pPr>
      <w:r w:rsidRPr="00C700A4">
        <w:rPr>
          <w:rFonts w:asciiTheme="minorHAnsi" w:hAnsiTheme="minorHAnsi" w:cstheme="minorHAnsi"/>
        </w:rPr>
        <w:t xml:space="preserve">Οι αιτήσεις συμμετοχής </w:t>
      </w:r>
      <w:r>
        <w:rPr>
          <w:rFonts w:asciiTheme="minorHAnsi" w:hAnsiTheme="minorHAnsi" w:cstheme="minorHAnsi"/>
        </w:rPr>
        <w:t>και τα συνημμένα δικαιολογητικά που αναφέρονται στην παρούσα προκήρυξη θα υποβάλλονται από τους ενδιαφερόμενους</w:t>
      </w:r>
      <w:r w:rsidRPr="00C700A4">
        <w:rPr>
          <w:rFonts w:asciiTheme="minorHAnsi" w:hAnsiTheme="minorHAnsi" w:cstheme="minorHAnsi"/>
        </w:rPr>
        <w:t xml:space="preserve"> </w:t>
      </w:r>
      <w:r w:rsidR="007E6038">
        <w:rPr>
          <w:rFonts w:asciiTheme="minorHAnsi" w:hAnsiTheme="minorHAnsi" w:cstheme="minorHAnsi"/>
        </w:rPr>
        <w:t xml:space="preserve">μέσω του </w:t>
      </w:r>
      <w:r w:rsidR="007E6038" w:rsidRPr="007E6038">
        <w:rPr>
          <w:rFonts w:asciiTheme="minorHAnsi" w:hAnsiTheme="minorHAnsi" w:cstheme="minorHAnsi"/>
          <w:b/>
        </w:rPr>
        <w:t>Ολοκληρωμένου Πληροφοριακού Συστήματος «Ανοιχτή Αγορά» (Ο.Π.Σ.Α.Α.)</w:t>
      </w:r>
      <w:r w:rsidR="005110C1">
        <w:rPr>
          <w:rFonts w:asciiTheme="minorHAnsi" w:hAnsiTheme="minorHAnsi" w:cstheme="minorHAnsi"/>
          <w:b/>
        </w:rPr>
        <w:t xml:space="preserve">. </w:t>
      </w:r>
      <w:r w:rsidR="005110C1" w:rsidRPr="005110C1">
        <w:rPr>
          <w:rFonts w:asciiTheme="minorHAnsi" w:hAnsiTheme="minorHAnsi" w:cstheme="minorHAnsi"/>
        </w:rPr>
        <w:t xml:space="preserve">Πιο συγκεκριμένα οι ενδιαφερόμενοι </w:t>
      </w:r>
      <w:r w:rsidR="00D83822">
        <w:rPr>
          <w:rFonts w:asciiTheme="minorHAnsi" w:hAnsiTheme="minorHAnsi" w:cstheme="minorHAnsi"/>
        </w:rPr>
        <w:t xml:space="preserve">θα </w:t>
      </w:r>
      <w:r w:rsidR="005110C1" w:rsidRPr="005110C1">
        <w:rPr>
          <w:rFonts w:asciiTheme="minorHAnsi" w:hAnsiTheme="minorHAnsi" w:cstheme="minorHAnsi"/>
        </w:rPr>
        <w:t xml:space="preserve">εισέρχονται στο εν λόγω Πληροφοριακό Σύστημα μέσω του συνδέσμου </w:t>
      </w:r>
      <w:hyperlink r:id="rId9" w:history="1">
        <w:r w:rsidR="005110C1" w:rsidRPr="005110C1">
          <w:rPr>
            <w:rStyle w:val="Hyperlink"/>
            <w:rFonts w:asciiTheme="minorHAnsi" w:hAnsiTheme="minorHAnsi" w:cstheme="minorHAnsi"/>
            <w:lang w:val="en-US"/>
          </w:rPr>
          <w:t>https</w:t>
        </w:r>
        <w:r w:rsidR="005110C1" w:rsidRPr="005110C1">
          <w:rPr>
            <w:rStyle w:val="Hyperlink"/>
            <w:rFonts w:asciiTheme="minorHAnsi" w:hAnsiTheme="minorHAnsi" w:cstheme="minorHAnsi"/>
          </w:rPr>
          <w:t>://</w:t>
        </w:r>
        <w:proofErr w:type="spellStart"/>
        <w:r w:rsidR="005110C1" w:rsidRPr="005110C1">
          <w:rPr>
            <w:rStyle w:val="Hyperlink"/>
            <w:rFonts w:asciiTheme="minorHAnsi" w:hAnsiTheme="minorHAnsi" w:cstheme="minorHAnsi"/>
            <w:lang w:val="en-US"/>
          </w:rPr>
          <w:t>openmarket</w:t>
        </w:r>
        <w:proofErr w:type="spellEnd"/>
        <w:r w:rsidR="005110C1" w:rsidRPr="005110C1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5110C1" w:rsidRPr="005110C1">
          <w:rPr>
            <w:rStyle w:val="Hyperlink"/>
            <w:rFonts w:asciiTheme="minorHAnsi" w:hAnsiTheme="minorHAnsi" w:cstheme="minorHAnsi"/>
            <w:lang w:val="en-US"/>
          </w:rPr>
          <w:t>mindev</w:t>
        </w:r>
        <w:proofErr w:type="spellEnd"/>
        <w:r w:rsidR="005110C1" w:rsidRPr="005110C1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5110C1" w:rsidRPr="005110C1">
          <w:rPr>
            <w:rStyle w:val="Hyperlink"/>
            <w:rFonts w:asciiTheme="minorHAnsi" w:hAnsiTheme="minorHAnsi" w:cstheme="minorHAnsi"/>
            <w:lang w:val="en-US"/>
          </w:rPr>
          <w:t>gov</w:t>
        </w:r>
        <w:proofErr w:type="spellEnd"/>
        <w:r w:rsidR="005110C1" w:rsidRPr="005110C1">
          <w:rPr>
            <w:rStyle w:val="Hyperlink"/>
            <w:rFonts w:asciiTheme="minorHAnsi" w:hAnsiTheme="minorHAnsi" w:cstheme="minorHAnsi"/>
          </w:rPr>
          <w:t>.</w:t>
        </w:r>
        <w:r w:rsidR="005110C1" w:rsidRPr="005110C1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  <w:r w:rsidR="005110C1" w:rsidRPr="005110C1">
        <w:rPr>
          <w:rFonts w:asciiTheme="minorHAnsi" w:hAnsiTheme="minorHAnsi" w:cstheme="minorHAnsi"/>
          <w:b/>
        </w:rPr>
        <w:t xml:space="preserve"> </w:t>
      </w:r>
      <w:r w:rsidR="005110C1">
        <w:rPr>
          <w:rFonts w:asciiTheme="minorHAnsi" w:hAnsiTheme="minorHAnsi" w:cstheme="minorHAnsi"/>
        </w:rPr>
        <w:t xml:space="preserve">και κάνοντας χρήση των προσωπικών </w:t>
      </w:r>
      <w:r w:rsidR="00D83822">
        <w:rPr>
          <w:rFonts w:asciiTheme="minorHAnsi" w:hAnsiTheme="minorHAnsi" w:cstheme="minorHAnsi"/>
        </w:rPr>
        <w:t xml:space="preserve">τους </w:t>
      </w:r>
      <w:r w:rsidR="005110C1">
        <w:rPr>
          <w:rFonts w:asciiTheme="minorHAnsi" w:hAnsiTheme="minorHAnsi" w:cstheme="minorHAnsi"/>
        </w:rPr>
        <w:t xml:space="preserve">κωδικών </w:t>
      </w:r>
      <w:proofErr w:type="spellStart"/>
      <w:r w:rsidR="005110C1">
        <w:rPr>
          <w:rFonts w:asciiTheme="minorHAnsi" w:hAnsiTheme="minorHAnsi" w:cstheme="minorHAnsi"/>
          <w:lang w:val="en-US"/>
        </w:rPr>
        <w:t>taxisnet</w:t>
      </w:r>
      <w:proofErr w:type="spellEnd"/>
      <w:r w:rsidR="005110C1" w:rsidRPr="005110C1">
        <w:rPr>
          <w:rFonts w:asciiTheme="minorHAnsi" w:hAnsiTheme="minorHAnsi" w:cstheme="minorHAnsi"/>
        </w:rPr>
        <w:t>.</w:t>
      </w:r>
    </w:p>
    <w:p w:rsidR="007E6038" w:rsidRDefault="005110C1" w:rsidP="005110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Στην περίπτωση που η υποβολή των δικαιολογητικών μέσω του Ο.Π.Σ.Α.Α.</w:t>
      </w:r>
      <w:r w:rsidR="008611C0">
        <w:rPr>
          <w:rFonts w:asciiTheme="minorHAnsi" w:hAnsiTheme="minorHAnsi" w:cstheme="minorHAnsi"/>
        </w:rPr>
        <w:t xml:space="preserve"> καταστεί δυσχερής, οι αιτήσεις </w:t>
      </w:r>
      <w:r>
        <w:rPr>
          <w:rFonts w:asciiTheme="minorHAnsi" w:hAnsiTheme="minorHAnsi" w:cstheme="minorHAnsi"/>
        </w:rPr>
        <w:t xml:space="preserve">με τα απαιτούμενα δικαιολογητικά θα υποβάλλονται από τους ενδιαφερόμενους </w:t>
      </w:r>
      <w:r w:rsidR="00C700A4">
        <w:rPr>
          <w:rFonts w:asciiTheme="minorHAnsi" w:hAnsiTheme="minorHAnsi" w:cstheme="minorHAnsi"/>
        </w:rPr>
        <w:t xml:space="preserve">κατά τις εργάσιμες ημέρες και ώρες στο Δημοτικό Κατάστημα </w:t>
      </w:r>
      <w:r w:rsidR="00061BDF">
        <w:rPr>
          <w:rFonts w:asciiTheme="minorHAnsi" w:hAnsiTheme="minorHAnsi" w:cstheme="minorHAnsi"/>
        </w:rPr>
        <w:t>επί της οδού Δεκελείας 97 στον πρώτο όροφο</w:t>
      </w:r>
    </w:p>
    <w:p w:rsidR="008D1081" w:rsidRDefault="005110C1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  <w:r w:rsidR="00C700A4">
        <w:rPr>
          <w:rFonts w:asciiTheme="minorHAnsi" w:hAnsiTheme="minorHAnsi" w:cstheme="minorHAnsi"/>
        </w:rPr>
        <w:t xml:space="preserve">) Δια ζώσης: αυτοπρόσωπα ή μέσω εξουσιοδοτημένου προσώπου </w:t>
      </w:r>
    </w:p>
    <w:p w:rsidR="00061BDF" w:rsidRDefault="005110C1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</w:t>
      </w:r>
      <w:r w:rsidR="00061BDF">
        <w:rPr>
          <w:rFonts w:asciiTheme="minorHAnsi" w:hAnsiTheme="minorHAnsi" w:cstheme="minorHAnsi"/>
        </w:rPr>
        <w:t xml:space="preserve">) Ηλεκτρονικά στην ηλεκτρονική </w:t>
      </w:r>
      <w:r w:rsidR="00F61B70">
        <w:rPr>
          <w:rFonts w:asciiTheme="minorHAnsi" w:hAnsiTheme="minorHAnsi" w:cstheme="minorHAnsi"/>
        </w:rPr>
        <w:t xml:space="preserve">διεύθυνση </w:t>
      </w:r>
      <w:r w:rsidR="00061BDF">
        <w:rPr>
          <w:rFonts w:asciiTheme="minorHAnsi" w:hAnsiTheme="minorHAnsi" w:cstheme="minorHAnsi"/>
        </w:rPr>
        <w:t xml:space="preserve">– </w:t>
      </w:r>
      <w:r w:rsidR="00061BDF">
        <w:rPr>
          <w:rFonts w:asciiTheme="minorHAnsi" w:hAnsiTheme="minorHAnsi" w:cstheme="minorHAnsi"/>
          <w:lang w:val="en-US"/>
        </w:rPr>
        <w:t>email</w:t>
      </w:r>
      <w:r w:rsidR="00061BDF" w:rsidRPr="00061BDF">
        <w:rPr>
          <w:rFonts w:asciiTheme="minorHAnsi" w:hAnsiTheme="minorHAnsi" w:cstheme="minorHAnsi"/>
        </w:rPr>
        <w:t xml:space="preserve">: </w:t>
      </w:r>
      <w:hyperlink r:id="rId10" w:history="1">
        <w:r w:rsidR="00367435" w:rsidRPr="003226AC">
          <w:rPr>
            <w:rStyle w:val="Hyperlink"/>
            <w:rFonts w:asciiTheme="minorHAnsi" w:hAnsiTheme="minorHAnsi" w:cstheme="minorHAnsi"/>
            <w:lang w:val="en-US"/>
          </w:rPr>
          <w:t>protomagia</w:t>
        </w:r>
        <w:r w:rsidR="00367435" w:rsidRPr="003226AC">
          <w:rPr>
            <w:rStyle w:val="Hyperlink"/>
            <w:rFonts w:asciiTheme="minorHAnsi" w:hAnsiTheme="minorHAnsi" w:cstheme="minorHAnsi"/>
          </w:rPr>
          <w:t>@</w:t>
        </w:r>
        <w:r w:rsidR="00367435" w:rsidRPr="003226AC">
          <w:rPr>
            <w:rStyle w:val="Hyperlink"/>
            <w:rFonts w:asciiTheme="minorHAnsi" w:hAnsiTheme="minorHAnsi" w:cstheme="minorHAnsi"/>
            <w:lang w:val="en-US"/>
          </w:rPr>
          <w:t>dimosfx</w:t>
        </w:r>
        <w:r w:rsidR="00367435" w:rsidRPr="003226AC">
          <w:rPr>
            <w:rStyle w:val="Hyperlink"/>
            <w:rFonts w:asciiTheme="minorHAnsi" w:hAnsiTheme="minorHAnsi" w:cstheme="minorHAnsi"/>
          </w:rPr>
          <w:t>.</w:t>
        </w:r>
        <w:r w:rsidR="00367435" w:rsidRPr="003226AC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</w:p>
    <w:p w:rsidR="00061BDF" w:rsidRDefault="00061BDF" w:rsidP="008D1081">
      <w:pPr>
        <w:rPr>
          <w:rFonts w:asciiTheme="minorHAnsi" w:hAnsiTheme="minorHAnsi" w:cstheme="minorHAnsi"/>
        </w:rPr>
      </w:pPr>
    </w:p>
    <w:p w:rsidR="00454AE0" w:rsidRDefault="00454AE0" w:rsidP="008D1081">
      <w:pPr>
        <w:rPr>
          <w:rFonts w:asciiTheme="minorHAnsi" w:hAnsiTheme="minorHAnsi" w:cstheme="minorHAnsi"/>
        </w:rPr>
      </w:pPr>
    </w:p>
    <w:p w:rsidR="00061BDF" w:rsidRDefault="00061BDF" w:rsidP="008D1081">
      <w:pPr>
        <w:rPr>
          <w:rFonts w:asciiTheme="minorHAnsi" w:hAnsiTheme="minorHAnsi" w:cstheme="minorHAnsi"/>
          <w:b/>
        </w:rPr>
      </w:pPr>
      <w:r w:rsidRPr="00061BDF">
        <w:rPr>
          <w:rFonts w:asciiTheme="minorHAnsi" w:hAnsiTheme="minorHAnsi" w:cstheme="minorHAnsi"/>
          <w:b/>
        </w:rPr>
        <w:t>Άρθρο 3</w:t>
      </w:r>
    </w:p>
    <w:p w:rsidR="00061BDF" w:rsidRPr="00061BDF" w:rsidRDefault="00061BDF" w:rsidP="00DA0741">
      <w:pPr>
        <w:rPr>
          <w:rFonts w:asciiTheme="minorHAnsi" w:hAnsiTheme="minorHAnsi" w:cstheme="minorHAnsi"/>
          <w:b/>
        </w:rPr>
      </w:pPr>
      <w:r w:rsidRPr="00061BDF">
        <w:rPr>
          <w:rFonts w:asciiTheme="minorHAnsi" w:hAnsiTheme="minorHAnsi" w:cstheme="minorHAnsi"/>
          <w:b/>
        </w:rPr>
        <w:t xml:space="preserve">Δικαιούχοι συμμετοχής </w:t>
      </w:r>
    </w:p>
    <w:p w:rsidR="00061BDF" w:rsidRPr="00061BDF" w:rsidRDefault="00061BDF" w:rsidP="00061BDF">
      <w:pPr>
        <w:rPr>
          <w:rFonts w:asciiTheme="minorHAnsi" w:hAnsiTheme="minorHAnsi" w:cstheme="minorHAnsi"/>
          <w:shd w:val="clear" w:color="auto" w:fill="FFFFFF"/>
        </w:rPr>
      </w:pPr>
      <w:r w:rsidRPr="00061BDF">
        <w:rPr>
          <w:rFonts w:asciiTheme="minorHAnsi" w:hAnsiTheme="minorHAnsi" w:cstheme="minorHAnsi"/>
          <w:shd w:val="clear" w:color="auto" w:fill="FFFFFF"/>
        </w:rPr>
        <w:t xml:space="preserve">Δικαίωμα συμμετοχής έχουν όσοι λαμβάνουν έγκριση συμμετοχής με τη διαδικασία </w:t>
      </w:r>
      <w:r w:rsidRPr="00061BDF">
        <w:rPr>
          <w:rFonts w:asciiTheme="minorHAnsi" w:hAnsiTheme="minorHAnsi" w:cstheme="minorHAnsi"/>
          <w:bCs/>
          <w:shd w:val="clear" w:color="auto" w:fill="FFFFFF"/>
        </w:rPr>
        <w:t>των άρθρων 3</w:t>
      </w:r>
      <w:r w:rsidR="00CB6F96" w:rsidRPr="00CB6F96">
        <w:rPr>
          <w:rFonts w:asciiTheme="minorHAnsi" w:hAnsiTheme="minorHAnsi" w:cstheme="minorHAnsi"/>
          <w:bCs/>
          <w:shd w:val="clear" w:color="auto" w:fill="FFFFFF"/>
        </w:rPr>
        <w:t>7</w:t>
      </w:r>
      <w:r w:rsidRPr="00061BDF">
        <w:rPr>
          <w:rFonts w:asciiTheme="minorHAnsi" w:hAnsiTheme="minorHAnsi" w:cstheme="minorHAnsi"/>
          <w:shd w:val="clear" w:color="auto" w:fill="FFFFFF"/>
        </w:rPr>
        <w:t xml:space="preserve"> του </w:t>
      </w:r>
      <w:r w:rsidRPr="00061BDF">
        <w:rPr>
          <w:rFonts w:asciiTheme="minorHAnsi" w:hAnsiTheme="minorHAnsi" w:cstheme="minorHAnsi"/>
          <w:bCs/>
          <w:shd w:val="clear" w:color="auto" w:fill="FFFFFF"/>
        </w:rPr>
        <w:t>Ν.4849/21</w:t>
      </w:r>
      <w:r w:rsidRPr="00061BDF">
        <w:rPr>
          <w:rFonts w:asciiTheme="minorHAnsi" w:hAnsiTheme="minorHAnsi" w:cstheme="minorHAnsi"/>
          <w:shd w:val="clear" w:color="auto" w:fill="FFFFFF"/>
        </w:rPr>
        <w:t>, ως εξής:</w:t>
      </w:r>
    </w:p>
    <w:p w:rsidR="00061BDF" w:rsidRPr="00061BDF" w:rsidRDefault="00061BDF" w:rsidP="00DA0741">
      <w:pPr>
        <w:rPr>
          <w:rFonts w:asciiTheme="minorHAnsi" w:hAnsiTheme="minorHAnsi" w:cstheme="minorHAnsi"/>
          <w:bCs/>
        </w:rPr>
      </w:pPr>
      <w:r w:rsidRPr="00061BDF">
        <w:rPr>
          <w:rFonts w:asciiTheme="minorHAnsi" w:hAnsiTheme="minorHAnsi" w:cstheme="minorHAnsi"/>
        </w:rPr>
        <w:t xml:space="preserve">Α) </w:t>
      </w:r>
      <w:r w:rsidRPr="00061BDF">
        <w:rPr>
          <w:rFonts w:asciiTheme="minorHAnsi" w:hAnsiTheme="minorHAnsi" w:cstheme="minorHAnsi"/>
          <w:bCs/>
        </w:rPr>
        <w:t>βεβαιώσεις δραστηριοποίησης ετήσιας διάρκειας στις βραχυχρόνιες αγορές κατά ποσόστωση 75%</w:t>
      </w:r>
    </w:p>
    <w:p w:rsidR="00061BDF" w:rsidRPr="00061BDF" w:rsidRDefault="00061BDF" w:rsidP="00DA0741">
      <w:pPr>
        <w:rPr>
          <w:rFonts w:asciiTheme="minorHAnsi" w:hAnsiTheme="minorHAnsi" w:cstheme="minorHAnsi"/>
          <w:bCs/>
        </w:rPr>
      </w:pPr>
      <w:r w:rsidRPr="00061BDF">
        <w:rPr>
          <w:rFonts w:asciiTheme="minorHAnsi" w:hAnsiTheme="minorHAnsi" w:cstheme="minorHAnsi"/>
          <w:bCs/>
        </w:rPr>
        <w:t>Β) άδειας παραγωγού πωλητή και επαγγελματία πωλητή που δραστηριοποιούνται στις λαϊκές αγορές κατά ποσόστωση 10%</w:t>
      </w:r>
    </w:p>
    <w:p w:rsidR="00061BDF" w:rsidRPr="00061BDF" w:rsidRDefault="00061BDF" w:rsidP="00DA0741">
      <w:pPr>
        <w:rPr>
          <w:rFonts w:asciiTheme="minorHAnsi" w:hAnsiTheme="minorHAnsi" w:cstheme="minorHAnsi"/>
          <w:bCs/>
        </w:rPr>
      </w:pPr>
      <w:r w:rsidRPr="00061BDF">
        <w:rPr>
          <w:rFonts w:asciiTheme="minorHAnsi" w:hAnsiTheme="minorHAnsi" w:cstheme="minorHAnsi"/>
          <w:bCs/>
        </w:rPr>
        <w:t xml:space="preserve">Γ) άδειας δραστηριοποίησης στο στάσιμο ή στο πλανόδιο εμπόριο κατά ποσόστωση </w:t>
      </w:r>
      <w:r w:rsidR="00CB6F96" w:rsidRPr="00CB6F96">
        <w:rPr>
          <w:rFonts w:asciiTheme="minorHAnsi" w:hAnsiTheme="minorHAnsi" w:cstheme="minorHAnsi"/>
          <w:bCs/>
        </w:rPr>
        <w:t>10</w:t>
      </w:r>
      <w:r w:rsidRPr="00061BDF">
        <w:rPr>
          <w:rFonts w:asciiTheme="minorHAnsi" w:hAnsiTheme="minorHAnsi" w:cstheme="minorHAnsi"/>
          <w:bCs/>
        </w:rPr>
        <w:t>%</w:t>
      </w:r>
    </w:p>
    <w:p w:rsidR="00061BDF" w:rsidRPr="00061BDF" w:rsidRDefault="00061BDF" w:rsidP="00DA0741">
      <w:pPr>
        <w:rPr>
          <w:rFonts w:asciiTheme="minorHAnsi" w:hAnsiTheme="minorHAnsi" w:cstheme="minorHAnsi"/>
          <w:bCs/>
        </w:rPr>
      </w:pPr>
      <w:r w:rsidRPr="00061BDF">
        <w:rPr>
          <w:rFonts w:asciiTheme="minorHAnsi" w:hAnsiTheme="minorHAnsi" w:cstheme="minorHAnsi"/>
          <w:bCs/>
        </w:rPr>
        <w:t>Δ) άδειας χειροτέχνη καλλιτέχνη κατά ποσόστωση 5 %</w:t>
      </w:r>
    </w:p>
    <w:p w:rsidR="00061BDF" w:rsidRPr="00061BDF" w:rsidRDefault="00061BDF" w:rsidP="00DA0741">
      <w:pPr>
        <w:rPr>
          <w:rFonts w:asciiTheme="minorHAnsi" w:hAnsiTheme="minorHAnsi" w:cstheme="minorHAnsi"/>
          <w:b/>
          <w:bCs/>
          <w:color w:val="FF0000"/>
        </w:rPr>
      </w:pPr>
    </w:p>
    <w:p w:rsidR="00061BDF" w:rsidRDefault="00061BDF" w:rsidP="00061BDF">
      <w:pPr>
        <w:rPr>
          <w:rFonts w:asciiTheme="minorHAnsi" w:hAnsiTheme="minorHAnsi" w:cstheme="minorHAnsi"/>
        </w:rPr>
      </w:pPr>
      <w:r w:rsidRPr="00061BDF">
        <w:rPr>
          <w:rFonts w:asciiTheme="minorHAnsi" w:hAnsiTheme="minorHAnsi" w:cstheme="minorHAnsi"/>
        </w:rPr>
        <w:t>Σε περίπτωση μη ενδιαφέροντος από κατόχους αδειών των κατηγοριών Β), Γ) και Δ) ο αριθμός των θέσεων των κατηγοριών αυτών προστίθεται στον αριθμό της Α) κατηγορίας.</w:t>
      </w:r>
    </w:p>
    <w:p w:rsidR="00454AE0" w:rsidRDefault="00454AE0" w:rsidP="00061BDF">
      <w:pPr>
        <w:rPr>
          <w:rFonts w:asciiTheme="minorHAnsi" w:hAnsiTheme="minorHAnsi" w:cstheme="minorHAnsi"/>
        </w:rPr>
      </w:pPr>
    </w:p>
    <w:p w:rsidR="0071024A" w:rsidRDefault="0071024A" w:rsidP="00061BDF">
      <w:pPr>
        <w:rPr>
          <w:rFonts w:asciiTheme="minorHAnsi" w:hAnsiTheme="minorHAnsi" w:cstheme="minorHAnsi"/>
        </w:rPr>
      </w:pPr>
    </w:p>
    <w:p w:rsidR="00454AE0" w:rsidRDefault="00454AE0" w:rsidP="00454A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Άρθρο 4</w:t>
      </w:r>
    </w:p>
    <w:p w:rsidR="00454AE0" w:rsidRDefault="00454AE0" w:rsidP="00454A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Απαιτούμενα δικαιολογητικά</w:t>
      </w:r>
    </w:p>
    <w:p w:rsidR="00454AE0" w:rsidRPr="00952AFE" w:rsidRDefault="00952AFE" w:rsidP="00952AFE">
      <w:pPr>
        <w:rPr>
          <w:rFonts w:asciiTheme="minorHAnsi" w:hAnsiTheme="minorHAnsi" w:cstheme="minorHAnsi"/>
          <w:b/>
        </w:rPr>
      </w:pPr>
      <w:r w:rsidRPr="00952AFE">
        <w:rPr>
          <w:rFonts w:asciiTheme="minorHAnsi" w:hAnsiTheme="minorHAnsi" w:cstheme="minorHAnsi"/>
        </w:rPr>
        <w:t>Η αίτηση συμμετοχής θα συνοδεύεται με τα παρακάτω δικαιολογητικά: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Άδεια χειροτέχνη - καλλιτέχνη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 xml:space="preserve">Άδεια δραστηριοποίησης στο στάσιμο ή πλανόδιο εμπόριο 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 xml:space="preserve">Άδεια παραγωγού πωλητή και επαγγελματία πωλητή που δραστηριοποιούνται στις λαϊκές αγορές 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Βεβαίωση δραστηριοποίησης ετήσιας διάρκειας στις βραχυχρόνιες αγορές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lastRenderedPageBreak/>
        <w:t>Πιστοποιητικό υγείας εφόσον πρόκειται για διάθεση τροφίμων</w:t>
      </w:r>
    </w:p>
    <w:p w:rsidR="00454AE0" w:rsidRPr="00952AFE" w:rsidRDefault="00454AE0" w:rsidP="00952AFE">
      <w:pPr>
        <w:pStyle w:val="ListParagraph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Εξουσιοδότηση σε περίπτωση κατάθεσης της αίτησης από άλλο πρόσωπο (θεωρημένη)</w:t>
      </w:r>
    </w:p>
    <w:p w:rsidR="00454AE0" w:rsidRPr="0071024A" w:rsidRDefault="00454AE0" w:rsidP="0071024A">
      <w:pPr>
        <w:rPr>
          <w:rFonts w:asciiTheme="minorHAnsi" w:hAnsiTheme="minorHAnsi" w:cstheme="minorHAnsi"/>
        </w:rPr>
      </w:pPr>
      <w:proofErr w:type="spellStart"/>
      <w:r w:rsidRPr="0071024A">
        <w:rPr>
          <w:rFonts w:asciiTheme="minorHAnsi" w:hAnsiTheme="minorHAnsi" w:cstheme="minorHAnsi"/>
        </w:rPr>
        <w:t>O</w:t>
      </w:r>
      <w:r w:rsidR="0071024A" w:rsidRPr="0071024A">
        <w:rPr>
          <w:rFonts w:asciiTheme="minorHAnsi" w:hAnsiTheme="minorHAnsi" w:cstheme="minorHAnsi"/>
        </w:rPr>
        <w:t>ι</w:t>
      </w:r>
      <w:proofErr w:type="spellEnd"/>
      <w:r w:rsidR="0071024A" w:rsidRPr="0071024A">
        <w:rPr>
          <w:rFonts w:asciiTheme="minorHAnsi" w:hAnsiTheme="minorHAnsi" w:cstheme="minorHAnsi"/>
        </w:rPr>
        <w:t xml:space="preserve"> </w:t>
      </w:r>
      <w:r w:rsidR="00CB1542" w:rsidRPr="0071024A">
        <w:rPr>
          <w:rFonts w:asciiTheme="minorHAnsi" w:hAnsiTheme="minorHAnsi" w:cstheme="minorHAnsi"/>
        </w:rPr>
        <w:t>ανωτέρω</w:t>
      </w:r>
      <w:r w:rsidR="0071024A" w:rsidRPr="0071024A">
        <w:rPr>
          <w:rFonts w:asciiTheme="minorHAnsi" w:hAnsiTheme="minorHAnsi" w:cstheme="minorHAnsi"/>
        </w:rPr>
        <w:t xml:space="preserve"> </w:t>
      </w:r>
      <w:r w:rsidR="00CB1542" w:rsidRPr="0071024A">
        <w:rPr>
          <w:rFonts w:asciiTheme="minorHAnsi" w:hAnsiTheme="minorHAnsi" w:cstheme="minorHAnsi"/>
        </w:rPr>
        <w:t>άδειες</w:t>
      </w:r>
      <w:r w:rsidR="0071024A" w:rsidRPr="0071024A">
        <w:rPr>
          <w:rFonts w:asciiTheme="minorHAnsi" w:hAnsiTheme="minorHAnsi" w:cstheme="minorHAnsi"/>
        </w:rPr>
        <w:t xml:space="preserve"> που </w:t>
      </w:r>
      <w:r w:rsidR="00CB1542" w:rsidRPr="0071024A">
        <w:rPr>
          <w:rFonts w:asciiTheme="minorHAnsi" w:hAnsiTheme="minorHAnsi" w:cstheme="minorHAnsi"/>
        </w:rPr>
        <w:t>απαιτούνται</w:t>
      </w:r>
      <w:r w:rsidR="0071024A" w:rsidRPr="0071024A">
        <w:rPr>
          <w:rFonts w:asciiTheme="minorHAnsi" w:hAnsiTheme="minorHAnsi" w:cstheme="minorHAnsi"/>
        </w:rPr>
        <w:t xml:space="preserve"> για τη </w:t>
      </w:r>
      <w:r w:rsidR="00CB1542">
        <w:rPr>
          <w:rFonts w:asciiTheme="minorHAnsi" w:hAnsiTheme="minorHAnsi" w:cstheme="minorHAnsi"/>
        </w:rPr>
        <w:t>συμμε</w:t>
      </w:r>
      <w:r w:rsidR="00CB1542" w:rsidRPr="0071024A">
        <w:rPr>
          <w:rFonts w:asciiTheme="minorHAnsi" w:hAnsiTheme="minorHAnsi" w:cstheme="minorHAnsi"/>
        </w:rPr>
        <w:t>τοχή</w:t>
      </w:r>
      <w:r w:rsidR="0071024A" w:rsidRPr="0071024A">
        <w:rPr>
          <w:rFonts w:asciiTheme="minorHAnsi" w:hAnsiTheme="minorHAnsi" w:cstheme="minorHAnsi"/>
        </w:rPr>
        <w:t xml:space="preserve"> θα </w:t>
      </w:r>
      <w:r w:rsidR="00CB1542" w:rsidRPr="0071024A">
        <w:rPr>
          <w:rFonts w:asciiTheme="minorHAnsi" w:hAnsiTheme="minorHAnsi" w:cstheme="minorHAnsi"/>
        </w:rPr>
        <w:t>πρέπει</w:t>
      </w:r>
      <w:r w:rsidR="0071024A" w:rsidRPr="0071024A">
        <w:rPr>
          <w:rFonts w:asciiTheme="minorHAnsi" w:hAnsiTheme="minorHAnsi" w:cstheme="minorHAnsi"/>
        </w:rPr>
        <w:t xml:space="preserve"> να </w:t>
      </w:r>
      <w:r w:rsidR="00CB1542" w:rsidRPr="0071024A">
        <w:rPr>
          <w:rFonts w:asciiTheme="minorHAnsi" w:hAnsiTheme="minorHAnsi" w:cstheme="minorHAnsi"/>
        </w:rPr>
        <w:t>είναι</w:t>
      </w:r>
      <w:r w:rsidR="0071024A" w:rsidRPr="0071024A">
        <w:rPr>
          <w:rFonts w:asciiTheme="minorHAnsi" w:hAnsiTheme="minorHAnsi" w:cstheme="minorHAnsi"/>
        </w:rPr>
        <w:t xml:space="preserve"> σε </w:t>
      </w:r>
      <w:r w:rsidR="00CB1542" w:rsidRPr="0071024A">
        <w:rPr>
          <w:rFonts w:asciiTheme="minorHAnsi" w:hAnsiTheme="minorHAnsi" w:cstheme="minorHAnsi"/>
        </w:rPr>
        <w:t>ισχύ</w:t>
      </w:r>
      <w:r w:rsidR="00CB1542">
        <w:rPr>
          <w:rFonts w:asciiTheme="minorHAnsi" w:hAnsiTheme="minorHAnsi" w:cstheme="minorHAnsi"/>
        </w:rPr>
        <w:t>.</w:t>
      </w:r>
    </w:p>
    <w:p w:rsidR="00454AE0" w:rsidRPr="00952AFE" w:rsidRDefault="00454AE0" w:rsidP="00454AE0">
      <w:pPr>
        <w:pStyle w:val="ListParagraph"/>
        <w:ind w:left="851"/>
        <w:rPr>
          <w:rFonts w:asciiTheme="minorHAnsi" w:hAnsiTheme="minorHAnsi" w:cstheme="minorHAnsi"/>
          <w:b/>
        </w:rPr>
      </w:pPr>
    </w:p>
    <w:p w:rsidR="00454AE0" w:rsidRPr="00952AFE" w:rsidRDefault="00454AE0" w:rsidP="00952AFE">
      <w:pPr>
        <w:ind w:firstLine="426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Προκειμένου για ευπαθείς ομάδες με αποκλειστικό κριτήριο την εντοπιότητα (δημότες – κάτοικοι) επιπλέον:</w:t>
      </w:r>
    </w:p>
    <w:p w:rsidR="00454AE0" w:rsidRPr="00952AFE" w:rsidRDefault="00454AE0" w:rsidP="00952AFE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Τελευταίο εκκαθαριστικό εφορίας</w:t>
      </w:r>
    </w:p>
    <w:p w:rsidR="00454AE0" w:rsidRPr="00952AFE" w:rsidRDefault="00454AE0" w:rsidP="00952AFE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>Πιστοποιητικό αναπηρίας</w:t>
      </w:r>
    </w:p>
    <w:p w:rsidR="00454AE0" w:rsidRPr="00952AFE" w:rsidRDefault="00454AE0" w:rsidP="00952AFE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 xml:space="preserve">Πιστοποιητικό Οικογενειακής Κατάστασης  ή Πιστοποιητικό πολυτεκνίας – </w:t>
      </w:r>
      <w:proofErr w:type="spellStart"/>
      <w:r w:rsidRPr="00952AFE">
        <w:rPr>
          <w:rFonts w:asciiTheme="minorHAnsi" w:hAnsiTheme="minorHAnsi" w:cstheme="minorHAnsi"/>
        </w:rPr>
        <w:t>τριτεκνίας</w:t>
      </w:r>
      <w:proofErr w:type="spellEnd"/>
    </w:p>
    <w:p w:rsidR="00454AE0" w:rsidRPr="00952AFE" w:rsidRDefault="00454AE0" w:rsidP="00952AFE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952AFE">
        <w:rPr>
          <w:rFonts w:asciiTheme="minorHAnsi" w:hAnsiTheme="minorHAnsi" w:cstheme="minorHAnsi"/>
        </w:rPr>
        <w:t xml:space="preserve">Πιστοποιητικό </w:t>
      </w:r>
      <w:proofErr w:type="spellStart"/>
      <w:r w:rsidRPr="00952AFE">
        <w:rPr>
          <w:rFonts w:asciiTheme="minorHAnsi" w:hAnsiTheme="minorHAnsi" w:cstheme="minorHAnsi"/>
        </w:rPr>
        <w:t>Μονογονεϊκών</w:t>
      </w:r>
      <w:proofErr w:type="spellEnd"/>
      <w:r w:rsidRPr="00952AFE">
        <w:rPr>
          <w:rFonts w:asciiTheme="minorHAnsi" w:hAnsiTheme="minorHAnsi" w:cstheme="minorHAnsi"/>
        </w:rPr>
        <w:t xml:space="preserve"> Οικογενειών </w:t>
      </w:r>
    </w:p>
    <w:p w:rsidR="00061BDF" w:rsidRDefault="00061BDF" w:rsidP="00952AFE">
      <w:pPr>
        <w:ind w:firstLine="0"/>
        <w:rPr>
          <w:rFonts w:asciiTheme="minorHAnsi" w:hAnsiTheme="minorHAnsi" w:cstheme="minorHAnsi"/>
        </w:rPr>
      </w:pPr>
    </w:p>
    <w:p w:rsidR="00952AFE" w:rsidRDefault="00952AFE" w:rsidP="00952AFE">
      <w:pPr>
        <w:ind w:firstLine="0"/>
        <w:rPr>
          <w:rFonts w:asciiTheme="minorHAnsi" w:hAnsiTheme="minorHAnsi" w:cstheme="minorHAnsi"/>
          <w:b/>
        </w:rPr>
      </w:pPr>
    </w:p>
    <w:p w:rsidR="00274176" w:rsidRPr="00274176" w:rsidRDefault="00274176" w:rsidP="002741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Άρθρο </w:t>
      </w:r>
      <w:r w:rsidR="00952AFE">
        <w:rPr>
          <w:rFonts w:asciiTheme="minorHAnsi" w:hAnsiTheme="minorHAnsi" w:cstheme="minorHAnsi"/>
          <w:b/>
        </w:rPr>
        <w:t>5</w:t>
      </w:r>
    </w:p>
    <w:p w:rsidR="00274176" w:rsidRPr="00274176" w:rsidRDefault="00274176" w:rsidP="00274176">
      <w:pPr>
        <w:rPr>
          <w:rFonts w:asciiTheme="minorHAnsi" w:hAnsiTheme="minorHAnsi" w:cstheme="minorHAnsi"/>
          <w:b/>
        </w:rPr>
      </w:pPr>
      <w:r w:rsidRPr="00274176">
        <w:rPr>
          <w:rFonts w:asciiTheme="minorHAnsi" w:hAnsiTheme="minorHAnsi" w:cstheme="minorHAnsi"/>
          <w:b/>
        </w:rPr>
        <w:t>Πωλούμενα είδη- Όροι διάθεσης των προϊόντων</w:t>
      </w:r>
    </w:p>
    <w:p w:rsidR="00274176" w:rsidRPr="00274176" w:rsidRDefault="00274176" w:rsidP="008C51ED">
      <w:pPr>
        <w:rPr>
          <w:rFonts w:asciiTheme="minorHAnsi" w:hAnsiTheme="minorHAnsi" w:cstheme="minorHAnsi"/>
          <w:color w:val="000000"/>
        </w:rPr>
      </w:pPr>
      <w:r w:rsidRPr="00274176">
        <w:rPr>
          <w:rFonts w:asciiTheme="minorHAnsi" w:hAnsiTheme="minorHAnsi" w:cstheme="minorHAnsi"/>
          <w:b/>
          <w:color w:val="000000"/>
        </w:rPr>
        <w:t>1</w:t>
      </w:r>
      <w:r w:rsidRPr="00274176">
        <w:rPr>
          <w:rFonts w:asciiTheme="minorHAnsi" w:hAnsiTheme="minorHAnsi" w:cstheme="minorHAnsi"/>
          <w:color w:val="000000"/>
        </w:rPr>
        <w:t>.Τα επιτρεπόμεν</w:t>
      </w:r>
      <w:r w:rsidR="008C51ED">
        <w:rPr>
          <w:rFonts w:asciiTheme="minorHAnsi" w:hAnsiTheme="minorHAnsi" w:cstheme="minorHAnsi"/>
          <w:color w:val="000000"/>
        </w:rPr>
        <w:t>α πωλούμενα είδη είναι τα εξής:</w:t>
      </w:r>
    </w:p>
    <w:p w:rsidR="00274176" w:rsidRPr="00274176" w:rsidRDefault="00274176" w:rsidP="0027417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274176">
        <w:rPr>
          <w:rFonts w:asciiTheme="minorHAnsi" w:hAnsiTheme="minorHAnsi" w:cstheme="minorHAnsi"/>
          <w:color w:val="000000"/>
        </w:rPr>
        <w:t xml:space="preserve">Μεταποιημένα διατροφικά προϊόντα που διατηρούνται εκτός ψυγείου (τυροκομικά, ξηροί καρποί, ζαχαρώδη προϊόντα, καφές, οίνος ελιές, ελαιόλαδο, μέλι), </w:t>
      </w:r>
    </w:p>
    <w:p w:rsidR="00274176" w:rsidRPr="00274176" w:rsidRDefault="00274176" w:rsidP="0027417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274176">
        <w:rPr>
          <w:rFonts w:asciiTheme="minorHAnsi" w:hAnsiTheme="minorHAnsi" w:cstheme="minorHAnsi"/>
          <w:color w:val="000000"/>
        </w:rPr>
        <w:t xml:space="preserve">Είδη κηπουρικής </w:t>
      </w:r>
    </w:p>
    <w:p w:rsidR="00274176" w:rsidRPr="008C51ED" w:rsidRDefault="00274176" w:rsidP="008C51E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274176">
        <w:rPr>
          <w:rFonts w:asciiTheme="minorHAnsi" w:hAnsiTheme="minorHAnsi" w:cstheme="minorHAnsi"/>
          <w:color w:val="000000"/>
        </w:rPr>
        <w:t xml:space="preserve">Βιομηχανικά είδη (στην κατηγορία αυτή περιλαμβάνονται γενικά βιομηχανικά είδη πλην ηλεκτροδοτούμενων ηλεκτρικών ειδών) όπως: είδη ένδυσης και υπόδησης, ασημικά, ψεύτικα κοσμήματα (φο μπιζού), λευκά είδη, ψιλικά, δερμάτινα είδη (τσάντες, ζώνες, πορτοφόλια), αυτόνομα μη ηλεκτροδοτούμενα ηλεκτρικά είδη, εκκλησιαστικά είδη, είδη ατομικής καθαριότητας ή οικιακής φροντίδας, μέσα συσκευασίας (χάρτινες, πλαστικές σακούλες), είδη υαλοπωλείου, πλαστικά με το μέτρο, είδη χαρτιού, εργαλεία και βιομηχανικά είδη κηπουρικής και ανθοκομίας, βιβλία, είδη λαϊκής τέχνης, </w:t>
      </w:r>
      <w:r w:rsidRPr="00274176">
        <w:rPr>
          <w:rFonts w:asciiTheme="minorHAnsi" w:hAnsiTheme="minorHAnsi" w:cstheme="minorHAnsi"/>
          <w:bCs/>
        </w:rPr>
        <w:t>παιχνίδια,</w:t>
      </w:r>
      <w:r w:rsidRPr="00274176">
        <w:rPr>
          <w:rFonts w:asciiTheme="minorHAnsi" w:hAnsiTheme="minorHAnsi" w:cstheme="minorHAnsi"/>
          <w:color w:val="000000"/>
        </w:rPr>
        <w:t xml:space="preserve"> είδη δώρων, είδη οικιακής χρήσης, μουσικά όργανα  , παιδικά παιχνίδια κάθε είδους, είδη παντοπωλείου-ψιλικά, παραδοσιακά γλυκά.</w:t>
      </w:r>
    </w:p>
    <w:p w:rsidR="00274176" w:rsidRPr="00274176" w:rsidRDefault="008C51ED" w:rsidP="002741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274176" w:rsidRPr="00274176">
        <w:rPr>
          <w:rFonts w:asciiTheme="minorHAnsi" w:hAnsiTheme="minorHAnsi" w:cstheme="minorHAnsi"/>
          <w:b/>
        </w:rPr>
        <w:t>.</w:t>
      </w:r>
      <w:r w:rsidR="00274176" w:rsidRPr="00274176">
        <w:rPr>
          <w:rFonts w:asciiTheme="minorHAnsi" w:hAnsiTheme="minorHAnsi" w:cstheme="minorHAnsi"/>
        </w:rPr>
        <w:t xml:space="preserve"> Δεν επιτρέπεται η πώληση ειδών που προκαλούν την δημόσια αιδώ ή μπορούν να προκαλέσουν ατυχήματα.</w:t>
      </w:r>
    </w:p>
    <w:p w:rsidR="00274176" w:rsidRDefault="00274176" w:rsidP="008D1081">
      <w:pPr>
        <w:rPr>
          <w:rFonts w:asciiTheme="minorHAnsi" w:hAnsiTheme="minorHAnsi" w:cstheme="minorHAnsi"/>
          <w:b/>
        </w:rPr>
      </w:pPr>
    </w:p>
    <w:p w:rsidR="00EB43C6" w:rsidRPr="00274176" w:rsidRDefault="00EB43C6" w:rsidP="008D1081">
      <w:pPr>
        <w:rPr>
          <w:rFonts w:asciiTheme="minorHAnsi" w:hAnsiTheme="minorHAnsi" w:cstheme="minorHAnsi"/>
          <w:b/>
        </w:rPr>
      </w:pPr>
    </w:p>
    <w:p w:rsidR="00061BDF" w:rsidRDefault="00061BDF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0A0742">
        <w:rPr>
          <w:rFonts w:asciiTheme="minorHAnsi" w:hAnsiTheme="minorHAnsi" w:cstheme="minorHAnsi"/>
          <w:b/>
        </w:rPr>
        <w:t xml:space="preserve">Άρθρο </w:t>
      </w:r>
      <w:r w:rsidR="00952AFE">
        <w:rPr>
          <w:rFonts w:asciiTheme="minorHAnsi" w:hAnsiTheme="minorHAnsi" w:cstheme="minorHAnsi"/>
          <w:b/>
        </w:rPr>
        <w:t>6</w:t>
      </w:r>
    </w:p>
    <w:p w:rsidR="000A0742" w:rsidRDefault="000A0742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Διαδικασία έγκρισης συμμετοχής</w:t>
      </w:r>
    </w:p>
    <w:p w:rsidR="00367435" w:rsidRDefault="000A0742" w:rsidP="008D1081">
      <w:pPr>
        <w:rPr>
          <w:rFonts w:asciiTheme="minorHAnsi" w:hAnsiTheme="minorHAnsi" w:cstheme="minorHAnsi"/>
        </w:rPr>
      </w:pPr>
      <w:r w:rsidRPr="000A0742">
        <w:rPr>
          <w:rFonts w:asciiTheme="minorHAnsi" w:hAnsiTheme="minorHAnsi" w:cstheme="minorHAnsi"/>
        </w:rPr>
        <w:t>Μετά το</w:t>
      </w:r>
      <w:r>
        <w:rPr>
          <w:rFonts w:asciiTheme="minorHAnsi" w:hAnsiTheme="minorHAnsi" w:cstheme="minorHAnsi"/>
        </w:rPr>
        <w:t xml:space="preserve"> πέρας υποβολής των αιτήσεων συμμετοχής και τον έλεγχο αυτών, ακολουθεί η διαδικασία έγκρισης της συμμετοχής από την Επιτροπή </w:t>
      </w:r>
      <w:r w:rsidR="00C00F68">
        <w:rPr>
          <w:rFonts w:asciiTheme="minorHAnsi" w:hAnsiTheme="minorHAnsi" w:cstheme="minorHAnsi"/>
        </w:rPr>
        <w:t>και η τοποθέτηση των πωλητών σε θέσεις</w:t>
      </w:r>
      <w:r w:rsidR="00D81FAB">
        <w:rPr>
          <w:rFonts w:asciiTheme="minorHAnsi" w:hAnsiTheme="minorHAnsi" w:cstheme="minorHAnsi"/>
        </w:rPr>
        <w:t xml:space="preserve">. </w:t>
      </w:r>
    </w:p>
    <w:p w:rsidR="001A2B3F" w:rsidRDefault="001A2B3F" w:rsidP="008D1081">
      <w:pPr>
        <w:rPr>
          <w:rFonts w:asciiTheme="minorHAnsi" w:hAnsiTheme="minorHAnsi" w:cstheme="minorHAnsi"/>
        </w:rPr>
      </w:pPr>
    </w:p>
    <w:p w:rsidR="001A2B3F" w:rsidRPr="001A2B3F" w:rsidRDefault="001A2B3F" w:rsidP="001A2B3F">
      <w:pPr>
        <w:rPr>
          <w:rFonts w:asciiTheme="minorHAnsi" w:hAnsiTheme="minorHAnsi" w:cstheme="minorHAnsi"/>
          <w:shd w:val="clear" w:color="auto" w:fill="FFFFFF"/>
        </w:rPr>
      </w:pPr>
      <w:r w:rsidRPr="001A2B3F">
        <w:rPr>
          <w:rFonts w:asciiTheme="minorHAnsi" w:hAnsiTheme="minorHAnsi" w:cstheme="minorHAnsi"/>
          <w:color w:val="000000"/>
          <w:shd w:val="clear" w:color="auto" w:fill="FFFFFF"/>
        </w:rPr>
        <w:t xml:space="preserve">Η επιλογή των συμμετεχόντων καθώς και η προτεραιότητα στην επιλογή θέσης θα  </w:t>
      </w:r>
      <w:r w:rsidRPr="001A2B3F">
        <w:rPr>
          <w:rFonts w:asciiTheme="minorHAnsi" w:hAnsiTheme="minorHAnsi" w:cstheme="minorHAnsi"/>
          <w:bCs/>
          <w:shd w:val="clear" w:color="auto" w:fill="FFFFFF"/>
        </w:rPr>
        <w:t>γίνεται βάσει</w:t>
      </w:r>
      <w:r w:rsidRPr="001A2B3F">
        <w:rPr>
          <w:rFonts w:asciiTheme="minorHAnsi" w:hAnsiTheme="minorHAnsi" w:cstheme="minorHAnsi"/>
          <w:shd w:val="clear" w:color="auto" w:fill="FFFFFF"/>
        </w:rPr>
        <w:t xml:space="preserve"> δύο (2)  κριτηρίων:</w:t>
      </w:r>
    </w:p>
    <w:p w:rsidR="001A2B3F" w:rsidRPr="001A2B3F" w:rsidRDefault="001A2B3F" w:rsidP="001A2B3F">
      <w:pPr>
        <w:rPr>
          <w:rFonts w:asciiTheme="minorHAnsi" w:hAnsiTheme="minorHAnsi" w:cstheme="minorHAnsi"/>
          <w:shd w:val="clear" w:color="auto" w:fill="FFFFFF"/>
        </w:rPr>
      </w:pPr>
    </w:p>
    <w:p w:rsidR="001A2B3F" w:rsidRPr="001A2B3F" w:rsidRDefault="00CB6F96" w:rsidP="001A2B3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lastRenderedPageBreak/>
        <w:t>ΔΕΚΑ</w:t>
      </w:r>
      <w:r w:rsidR="001A2B3F" w:rsidRPr="001A2B3F">
        <w:rPr>
          <w:rFonts w:asciiTheme="minorHAnsi" w:hAnsiTheme="minorHAnsi" w:cstheme="minorHAnsi"/>
          <w:bCs/>
          <w:shd w:val="clear" w:color="auto" w:fill="FFFFFF"/>
        </w:rPr>
        <w:t xml:space="preserve"> (</w:t>
      </w:r>
      <w:r>
        <w:rPr>
          <w:rFonts w:asciiTheme="minorHAnsi" w:hAnsiTheme="minorHAnsi" w:cstheme="minorHAnsi"/>
          <w:bCs/>
          <w:shd w:val="clear" w:color="auto" w:fill="FFFFFF"/>
        </w:rPr>
        <w:t>10</w:t>
      </w:r>
      <w:r w:rsidR="001A2B3F" w:rsidRPr="001A2B3F">
        <w:rPr>
          <w:rFonts w:asciiTheme="minorHAnsi" w:hAnsiTheme="minorHAnsi" w:cstheme="minorHAnsi"/>
          <w:bCs/>
          <w:shd w:val="clear" w:color="auto" w:fill="FFFFFF"/>
        </w:rPr>
        <w:t>)</w:t>
      </w:r>
      <w:r w:rsidR="001A2B3F" w:rsidRPr="001A2B3F">
        <w:rPr>
          <w:rFonts w:asciiTheme="minorHAnsi" w:hAnsiTheme="minorHAnsi" w:cstheme="minorHAnsi"/>
          <w:shd w:val="clear" w:color="auto" w:fill="FFFFFF"/>
        </w:rPr>
        <w:t xml:space="preserve"> μόρια θα δίνονται στους επαγγελματίες που δραστηριοποιούνται με έδρα το Δήμο Νέας Φιλαδέλφειας – Νέας Χαλκηδόνας ή διατηρούν καταστήματα σε αυτόν  </w:t>
      </w:r>
      <w:r w:rsidR="001A2B3F" w:rsidRPr="001A2B3F">
        <w:rPr>
          <w:rFonts w:asciiTheme="minorHAnsi" w:hAnsiTheme="minorHAnsi" w:cstheme="minorHAnsi"/>
          <w:bCs/>
          <w:shd w:val="clear" w:color="auto" w:fill="FFFFFF"/>
        </w:rPr>
        <w:t>και διαθέτουν τα νόμιμα παραστατικά ( βεβαίωση υπαίθριας δραστηριοποίησης ετήσιας διάρκειας σε βραχυχρόνιες αγορές).</w:t>
      </w:r>
    </w:p>
    <w:p w:rsidR="001A2B3F" w:rsidRPr="001A2B3F" w:rsidRDefault="00CB6F96" w:rsidP="001A2B3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ΠΕΝΤΕ</w:t>
      </w:r>
      <w:r w:rsidR="001A2B3F" w:rsidRPr="001A2B3F">
        <w:rPr>
          <w:rFonts w:asciiTheme="minorHAnsi" w:hAnsiTheme="minorHAnsi" w:cstheme="minorHAnsi"/>
          <w:bCs/>
          <w:shd w:val="clear" w:color="auto" w:fill="FFFFFF"/>
        </w:rPr>
        <w:t xml:space="preserve"> (</w:t>
      </w:r>
      <w:r>
        <w:rPr>
          <w:rFonts w:asciiTheme="minorHAnsi" w:hAnsiTheme="minorHAnsi" w:cstheme="minorHAnsi"/>
          <w:bCs/>
          <w:shd w:val="clear" w:color="auto" w:fill="FFFFFF"/>
        </w:rPr>
        <w:t>5</w:t>
      </w:r>
      <w:r w:rsidR="001A2B3F" w:rsidRPr="001A2B3F">
        <w:rPr>
          <w:rFonts w:asciiTheme="minorHAnsi" w:hAnsiTheme="minorHAnsi" w:cstheme="minorHAnsi"/>
          <w:bCs/>
          <w:shd w:val="clear" w:color="auto" w:fill="FFFFFF"/>
        </w:rPr>
        <w:t>)</w:t>
      </w:r>
      <w:r w:rsidR="001A2B3F" w:rsidRPr="001A2B3F">
        <w:rPr>
          <w:rFonts w:asciiTheme="minorHAnsi" w:hAnsiTheme="minorHAnsi" w:cstheme="minorHAnsi"/>
          <w:shd w:val="clear" w:color="auto" w:fill="FFFFFF"/>
        </w:rPr>
        <w:t xml:space="preserve"> μόρια για την παλαιότητα κατοχής συγκεκριμένης θέσης στην περίπτωση που κατείχαν τη θέση αυτή κατά το προηγούμενο έτος  </w:t>
      </w:r>
    </w:p>
    <w:p w:rsidR="001A2B3F" w:rsidRPr="001A2B3F" w:rsidRDefault="001A2B3F" w:rsidP="008D1081">
      <w:pPr>
        <w:rPr>
          <w:rFonts w:asciiTheme="minorHAnsi" w:hAnsiTheme="minorHAnsi" w:cstheme="minorHAnsi"/>
        </w:rPr>
      </w:pPr>
    </w:p>
    <w:p w:rsidR="00777DEB" w:rsidRDefault="00413D39" w:rsidP="008D1081">
      <w:pPr>
        <w:rPr>
          <w:rFonts w:asciiTheme="minorHAnsi" w:hAnsiTheme="minorHAnsi" w:cstheme="minorHAnsi"/>
        </w:rPr>
      </w:pPr>
      <w:r w:rsidRPr="00E1367D">
        <w:rPr>
          <w:rFonts w:asciiTheme="minorHAnsi" w:hAnsiTheme="minorHAnsi" w:cstheme="minorHAnsi"/>
          <w:u w:val="single"/>
        </w:rPr>
        <w:t xml:space="preserve">Την </w:t>
      </w:r>
      <w:r w:rsidR="006B49ED" w:rsidRPr="00E1367D">
        <w:rPr>
          <w:rFonts w:asciiTheme="minorHAnsi" w:hAnsiTheme="minorHAnsi" w:cstheme="minorHAnsi"/>
          <w:u w:val="single"/>
        </w:rPr>
        <w:t>Τετάρτη 19</w:t>
      </w:r>
      <w:r w:rsidR="00777DEB" w:rsidRPr="00E1367D">
        <w:rPr>
          <w:rFonts w:asciiTheme="minorHAnsi" w:hAnsiTheme="minorHAnsi" w:cstheme="minorHAnsi"/>
          <w:u w:val="single"/>
        </w:rPr>
        <w:t xml:space="preserve"> Απριλίου 2023</w:t>
      </w:r>
      <w:r w:rsidR="00777DEB">
        <w:rPr>
          <w:rFonts w:asciiTheme="minorHAnsi" w:hAnsiTheme="minorHAnsi" w:cstheme="minorHAnsi"/>
        </w:rPr>
        <w:t xml:space="preserve"> θα αναρτηθούν στο Ο.Π.Σ.Α.Α.</w:t>
      </w:r>
      <w:r w:rsidR="005619D4">
        <w:rPr>
          <w:rFonts w:asciiTheme="minorHAnsi" w:hAnsiTheme="minorHAnsi" w:cstheme="minorHAnsi"/>
        </w:rPr>
        <w:t xml:space="preserve">, </w:t>
      </w:r>
      <w:r w:rsidR="0031789D">
        <w:rPr>
          <w:rFonts w:asciiTheme="minorHAnsi" w:hAnsiTheme="minorHAnsi" w:cstheme="minorHAnsi"/>
        </w:rPr>
        <w:t xml:space="preserve">στην ιστοσελίδα του Δήμου και </w:t>
      </w:r>
      <w:r w:rsidR="00777DEB">
        <w:rPr>
          <w:rFonts w:asciiTheme="minorHAnsi" w:hAnsiTheme="minorHAnsi" w:cstheme="minorHAnsi"/>
        </w:rPr>
        <w:t>στον πίνακα ανακοινώσεων του Δήμου, στο κατάστημα επί της οδού Δεκελείας 97, οι κατάλογοι:</w:t>
      </w:r>
    </w:p>
    <w:p w:rsidR="00777DEB" w:rsidRDefault="00777DEB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</w:t>
      </w:r>
      <w:r w:rsidR="00657A4F">
        <w:rPr>
          <w:rFonts w:asciiTheme="minorHAnsi" w:hAnsiTheme="minorHAnsi" w:cstheme="minorHAnsi"/>
        </w:rPr>
        <w:t xml:space="preserve"> τ</w:t>
      </w:r>
      <w:r>
        <w:rPr>
          <w:rFonts w:asciiTheme="minorHAnsi" w:hAnsiTheme="minorHAnsi" w:cstheme="minorHAnsi"/>
        </w:rPr>
        <w:t xml:space="preserve">ων επιλεγέντων κατόπιν </w:t>
      </w:r>
      <w:proofErr w:type="spellStart"/>
      <w:r>
        <w:rPr>
          <w:rFonts w:asciiTheme="minorHAnsi" w:hAnsiTheme="minorHAnsi" w:cstheme="minorHAnsi"/>
        </w:rPr>
        <w:t>μοριοδότησης</w:t>
      </w:r>
      <w:proofErr w:type="spellEnd"/>
    </w:p>
    <w:p w:rsidR="00657A4F" w:rsidRDefault="00657A4F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Β) των συμμετεχόντων για την απόδοση των κενών – αδιάθετων θέσεων</w:t>
      </w:r>
    </w:p>
    <w:p w:rsidR="00657A4F" w:rsidRDefault="00657A4F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Γ) των απορριφθέντων</w:t>
      </w:r>
    </w:p>
    <w:p w:rsidR="005619D4" w:rsidRDefault="005619D4" w:rsidP="008D1081">
      <w:pPr>
        <w:rPr>
          <w:rFonts w:asciiTheme="minorHAnsi" w:hAnsiTheme="minorHAnsi" w:cstheme="minorHAnsi"/>
        </w:rPr>
      </w:pPr>
    </w:p>
    <w:p w:rsidR="005619D4" w:rsidRDefault="005619D4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Επί των πινάκων αποτελεσμάτων της προκήρυξης, μπορεί να ασκηθεί ένσταση, σύμφωνα με την παρ.10 του άρθρου 13 του Ν.4849/2021, στην γνωμοδοτική επιτροπή ενστάσεων, </w:t>
      </w:r>
      <w:r w:rsidRPr="00E1367D">
        <w:rPr>
          <w:rFonts w:asciiTheme="minorHAnsi" w:hAnsiTheme="minorHAnsi" w:cstheme="minorHAnsi"/>
          <w:u w:val="single"/>
        </w:rPr>
        <w:t xml:space="preserve">εντός </w:t>
      </w:r>
      <w:r w:rsidR="001C3399" w:rsidRPr="00E1367D">
        <w:rPr>
          <w:rFonts w:asciiTheme="minorHAnsi" w:hAnsiTheme="minorHAnsi" w:cstheme="minorHAnsi"/>
          <w:u w:val="single"/>
        </w:rPr>
        <w:t>τριών</w:t>
      </w:r>
      <w:r w:rsidRPr="00E1367D">
        <w:rPr>
          <w:rFonts w:asciiTheme="minorHAnsi" w:hAnsiTheme="minorHAnsi" w:cstheme="minorHAnsi"/>
          <w:u w:val="single"/>
        </w:rPr>
        <w:t xml:space="preserve"> (</w:t>
      </w:r>
      <w:r w:rsidR="001C3399" w:rsidRPr="00E1367D">
        <w:rPr>
          <w:rFonts w:asciiTheme="minorHAnsi" w:hAnsiTheme="minorHAnsi" w:cstheme="minorHAnsi"/>
          <w:u w:val="single"/>
        </w:rPr>
        <w:t>3</w:t>
      </w:r>
      <w:r w:rsidRPr="00E1367D">
        <w:rPr>
          <w:rFonts w:asciiTheme="minorHAnsi" w:hAnsiTheme="minorHAnsi" w:cstheme="minorHAnsi"/>
          <w:u w:val="single"/>
        </w:rPr>
        <w:t>) ημερολογιακών ημερών</w:t>
      </w:r>
      <w:r>
        <w:rPr>
          <w:rFonts w:asciiTheme="minorHAnsi" w:hAnsiTheme="minorHAnsi" w:cstheme="minorHAnsi"/>
        </w:rPr>
        <w:t xml:space="preserve"> από την ημερομηνία δημοσίευσης των αποτελεσμάτων.</w:t>
      </w:r>
    </w:p>
    <w:p w:rsidR="005619D4" w:rsidRDefault="005619D4" w:rsidP="008D1081">
      <w:pPr>
        <w:rPr>
          <w:rFonts w:asciiTheme="minorHAnsi" w:hAnsiTheme="minorHAnsi" w:cstheme="minorHAnsi"/>
        </w:rPr>
      </w:pPr>
    </w:p>
    <w:p w:rsidR="005619D4" w:rsidRDefault="005619D4" w:rsidP="003178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Μετά το πέρας υποβολής των ενστάσεων και εξέτασης αυτών από την αρμόδια επιτροπή οριστικοποιείται ο κατάλογος συμμετεχόντων ο οποίος αναρτάται στο Ο.Π.Σ.Α.Α.</w:t>
      </w:r>
      <w:r w:rsidR="0031789D">
        <w:rPr>
          <w:rFonts w:asciiTheme="minorHAnsi" w:hAnsiTheme="minorHAnsi" w:cstheme="minorHAnsi"/>
        </w:rPr>
        <w:t>, στην ιστοσελίδα του Δήμου και</w:t>
      </w:r>
      <w:r>
        <w:rPr>
          <w:rFonts w:asciiTheme="minorHAnsi" w:hAnsiTheme="minorHAnsi" w:cstheme="minorHAnsi"/>
        </w:rPr>
        <w:t xml:space="preserve"> στον πίνακα ανακοινώσεων του Δήμου, στο κατάστημα επί της οδού Δεκελείας 97</w:t>
      </w:r>
      <w:r w:rsidR="0031789D">
        <w:rPr>
          <w:rFonts w:asciiTheme="minorHAnsi" w:hAnsiTheme="minorHAnsi" w:cstheme="minorHAnsi"/>
        </w:rPr>
        <w:t>.</w:t>
      </w:r>
    </w:p>
    <w:p w:rsidR="0031789D" w:rsidRDefault="0031789D" w:rsidP="0031789D">
      <w:pPr>
        <w:rPr>
          <w:rFonts w:asciiTheme="minorHAnsi" w:hAnsiTheme="minorHAnsi" w:cstheme="minorHAnsi"/>
        </w:rPr>
      </w:pPr>
    </w:p>
    <w:p w:rsidR="00E82B70" w:rsidRPr="00E82B70" w:rsidRDefault="00E82B70" w:rsidP="005619D4">
      <w:pPr>
        <w:ind w:firstLine="284"/>
        <w:rPr>
          <w:rFonts w:asciiTheme="minorHAnsi" w:hAnsiTheme="minorHAnsi" w:cstheme="minorHAnsi"/>
        </w:rPr>
      </w:pPr>
      <w:r w:rsidRPr="00E82B70">
        <w:rPr>
          <w:rFonts w:asciiTheme="minorHAnsi" w:hAnsiTheme="minorHAnsi" w:cstheme="minorHAnsi"/>
        </w:rPr>
        <w:t xml:space="preserve">Οι επιλεγέντες του ως άνω κατάλογου προκειμένου να τους δοθεί έγκριση συμμετοχής,  θα πρέπει  να καταβάλλουν το αντίστοιχο τέλος αυστηρώς μέχρι την </w:t>
      </w:r>
      <w:r w:rsidR="006B49ED" w:rsidRPr="00E1367D">
        <w:rPr>
          <w:rFonts w:asciiTheme="minorHAnsi" w:hAnsiTheme="minorHAnsi" w:cstheme="minorHAnsi"/>
          <w:u w:val="single"/>
        </w:rPr>
        <w:t>Τετάρτη</w:t>
      </w:r>
      <w:r w:rsidRPr="00E1367D">
        <w:rPr>
          <w:rFonts w:asciiTheme="minorHAnsi" w:hAnsiTheme="minorHAnsi" w:cstheme="minorHAnsi"/>
          <w:u w:val="single"/>
        </w:rPr>
        <w:t xml:space="preserve"> 2</w:t>
      </w:r>
      <w:r w:rsidR="006B49ED" w:rsidRPr="00E1367D">
        <w:rPr>
          <w:rFonts w:asciiTheme="minorHAnsi" w:hAnsiTheme="minorHAnsi" w:cstheme="minorHAnsi"/>
          <w:u w:val="single"/>
        </w:rPr>
        <w:t>6</w:t>
      </w:r>
      <w:r w:rsidRPr="00E1367D">
        <w:rPr>
          <w:rFonts w:asciiTheme="minorHAnsi" w:hAnsiTheme="minorHAnsi" w:cstheme="minorHAnsi"/>
          <w:u w:val="single"/>
        </w:rPr>
        <w:t xml:space="preserve"> Απριλίου  2023</w:t>
      </w:r>
      <w:r w:rsidRPr="00E82B70">
        <w:rPr>
          <w:rFonts w:asciiTheme="minorHAnsi" w:hAnsiTheme="minorHAnsi" w:cstheme="minorHAnsi"/>
        </w:rPr>
        <w:t xml:space="preserve">. </w:t>
      </w:r>
    </w:p>
    <w:p w:rsidR="00E82B70" w:rsidRPr="00E82B70" w:rsidRDefault="00E82B70" w:rsidP="00E82B70">
      <w:pPr>
        <w:pStyle w:val="ListParagraph"/>
        <w:numPr>
          <w:ilvl w:val="1"/>
          <w:numId w:val="3"/>
        </w:numPr>
        <w:ind w:left="709" w:hanging="425"/>
        <w:rPr>
          <w:rFonts w:asciiTheme="minorHAnsi" w:hAnsiTheme="minorHAnsi" w:cstheme="minorHAnsi"/>
        </w:rPr>
      </w:pPr>
      <w:r w:rsidRPr="00E82B70">
        <w:rPr>
          <w:rFonts w:asciiTheme="minorHAnsi" w:hAnsiTheme="minorHAnsi" w:cstheme="minorHAnsi"/>
        </w:rPr>
        <w:t>Η καταβολή του τέλο</w:t>
      </w:r>
      <w:r>
        <w:rPr>
          <w:rFonts w:asciiTheme="minorHAnsi" w:hAnsiTheme="minorHAnsi" w:cstheme="minorHAnsi"/>
        </w:rPr>
        <w:t>υ</w:t>
      </w:r>
      <w:r w:rsidRPr="00E82B70">
        <w:rPr>
          <w:rFonts w:asciiTheme="minorHAnsi" w:hAnsiTheme="minorHAnsi" w:cstheme="minorHAnsi"/>
        </w:rPr>
        <w:t xml:space="preserve">ς (μόνο για αυτούς που αναφέρονται στους καταλόγους επιλεγέντων)  θα γίνεται στο Ταμείο του Δήμου μόνο με </w:t>
      </w:r>
      <w:r w:rsidR="00B7032D">
        <w:rPr>
          <w:rFonts w:asciiTheme="minorHAnsi" w:hAnsiTheme="minorHAnsi" w:cstheme="minorHAnsi"/>
        </w:rPr>
        <w:t xml:space="preserve">χρήση </w:t>
      </w:r>
      <w:r w:rsidRPr="00E82B70">
        <w:rPr>
          <w:rFonts w:asciiTheme="minorHAnsi" w:hAnsiTheme="minorHAnsi" w:cstheme="minorHAnsi"/>
        </w:rPr>
        <w:t>κάρτα</w:t>
      </w:r>
      <w:r w:rsidR="00B7032D">
        <w:rPr>
          <w:rFonts w:asciiTheme="minorHAnsi" w:hAnsiTheme="minorHAnsi" w:cstheme="minorHAnsi"/>
        </w:rPr>
        <w:t>ς</w:t>
      </w:r>
      <w:r w:rsidRPr="00E82B70">
        <w:rPr>
          <w:rFonts w:asciiTheme="minorHAnsi" w:hAnsiTheme="minorHAnsi" w:cstheme="minorHAnsi"/>
        </w:rPr>
        <w:t xml:space="preserve"> (εκτός </w:t>
      </w:r>
      <w:r w:rsidRPr="00E82B70">
        <w:rPr>
          <w:rFonts w:asciiTheme="minorHAnsi" w:hAnsiTheme="minorHAnsi" w:cstheme="minorHAnsi"/>
          <w:lang w:val="en-US"/>
        </w:rPr>
        <w:t>AMERICAN</w:t>
      </w:r>
      <w:r w:rsidRPr="00E82B70">
        <w:rPr>
          <w:rFonts w:asciiTheme="minorHAnsi" w:hAnsiTheme="minorHAnsi" w:cstheme="minorHAnsi"/>
        </w:rPr>
        <w:t xml:space="preserve"> </w:t>
      </w:r>
      <w:r w:rsidRPr="00E82B70">
        <w:rPr>
          <w:rFonts w:asciiTheme="minorHAnsi" w:hAnsiTheme="minorHAnsi" w:cstheme="minorHAnsi"/>
          <w:lang w:val="en-US"/>
        </w:rPr>
        <w:t>EXPRESS</w:t>
      </w:r>
      <w:r w:rsidRPr="00E82B70">
        <w:rPr>
          <w:rFonts w:asciiTheme="minorHAnsi" w:hAnsiTheme="minorHAnsi" w:cstheme="minorHAnsi"/>
        </w:rPr>
        <w:t>)  ή με κατά</w:t>
      </w:r>
      <w:r w:rsidR="00B7032D">
        <w:rPr>
          <w:rFonts w:asciiTheme="minorHAnsi" w:hAnsiTheme="minorHAnsi" w:cstheme="minorHAnsi"/>
        </w:rPr>
        <w:t xml:space="preserve">θεση  στο λογαριασμό που τηρεί </w:t>
      </w:r>
      <w:r w:rsidRPr="00E82B70">
        <w:rPr>
          <w:rFonts w:asciiTheme="minorHAnsi" w:hAnsiTheme="minorHAnsi" w:cstheme="minorHAnsi"/>
        </w:rPr>
        <w:t xml:space="preserve">ο Δήμος στην Τράπεζα </w:t>
      </w:r>
      <w:r w:rsidRPr="00E82B70">
        <w:rPr>
          <w:rFonts w:asciiTheme="minorHAnsi" w:hAnsiTheme="minorHAnsi" w:cstheme="minorHAnsi"/>
          <w:lang w:val="en-US"/>
        </w:rPr>
        <w:t>EUROBANK</w:t>
      </w:r>
      <w:r w:rsidRPr="00E82B70">
        <w:rPr>
          <w:rFonts w:asciiTheme="minorHAnsi" w:hAnsiTheme="minorHAnsi" w:cstheme="minorHAnsi"/>
        </w:rPr>
        <w:t>:</w:t>
      </w:r>
      <w:r w:rsidR="00B7032D">
        <w:rPr>
          <w:rFonts w:asciiTheme="minorHAnsi" w:hAnsiTheme="minorHAnsi" w:cstheme="minorHAnsi"/>
        </w:rPr>
        <w:t xml:space="preserve"> </w:t>
      </w:r>
      <w:r w:rsidRPr="00E82B70">
        <w:rPr>
          <w:rFonts w:asciiTheme="minorHAnsi" w:hAnsiTheme="minorHAnsi" w:cstheme="minorHAnsi"/>
          <w:lang w:val="en-US"/>
        </w:rPr>
        <w:t>GR</w:t>
      </w:r>
      <w:r w:rsidRPr="00E82B70">
        <w:rPr>
          <w:rFonts w:asciiTheme="minorHAnsi" w:hAnsiTheme="minorHAnsi" w:cstheme="minorHAnsi"/>
        </w:rPr>
        <w:t xml:space="preserve"> 5202600490000740200907808. </w:t>
      </w:r>
    </w:p>
    <w:p w:rsidR="00E82B70" w:rsidRPr="00E82B70" w:rsidRDefault="00E82B70" w:rsidP="00E82B70">
      <w:pPr>
        <w:pStyle w:val="ListParagraph"/>
        <w:numPr>
          <w:ilvl w:val="1"/>
          <w:numId w:val="3"/>
        </w:numPr>
        <w:ind w:left="709" w:hanging="425"/>
        <w:jc w:val="left"/>
        <w:rPr>
          <w:rFonts w:asciiTheme="minorHAnsi" w:hAnsiTheme="minorHAnsi" w:cstheme="minorHAnsi"/>
        </w:rPr>
      </w:pPr>
      <w:r w:rsidRPr="00E82B70">
        <w:rPr>
          <w:rFonts w:asciiTheme="minorHAnsi" w:hAnsiTheme="minorHAnsi" w:cstheme="minorHAnsi"/>
        </w:rPr>
        <w:t xml:space="preserve">Στο </w:t>
      </w:r>
      <w:r w:rsidR="00B7032D">
        <w:rPr>
          <w:rFonts w:asciiTheme="minorHAnsi" w:hAnsiTheme="minorHAnsi" w:cstheme="minorHAnsi"/>
        </w:rPr>
        <w:t>έντυπο της κατάθεσης θα αναγράφον</w:t>
      </w:r>
      <w:r w:rsidRPr="00E82B70">
        <w:rPr>
          <w:rFonts w:asciiTheme="minorHAnsi" w:hAnsiTheme="minorHAnsi" w:cstheme="minorHAnsi"/>
        </w:rPr>
        <w:t xml:space="preserve">ται τα κάτωθι στοιχεία : </w:t>
      </w:r>
    </w:p>
    <w:p w:rsidR="00E82B70" w:rsidRPr="00E82B70" w:rsidRDefault="00E82B70" w:rsidP="00E82B70">
      <w:pPr>
        <w:pStyle w:val="ListParagraph"/>
        <w:ind w:left="709" w:firstLine="0"/>
        <w:rPr>
          <w:rFonts w:asciiTheme="minorHAnsi" w:hAnsiTheme="minorHAnsi" w:cstheme="minorHAnsi"/>
        </w:rPr>
      </w:pPr>
      <w:r w:rsidRPr="00E82B70">
        <w:rPr>
          <w:rFonts w:asciiTheme="minorHAnsi" w:hAnsiTheme="minorHAnsi" w:cstheme="minorHAnsi"/>
        </w:rPr>
        <w:t>Ονοματεπώνυμο καταθέτη, ΑΦΜ και με Αιτιολογία κατάθεσης 1</w:t>
      </w:r>
      <w:r w:rsidRPr="00E82B70">
        <w:rPr>
          <w:rFonts w:asciiTheme="minorHAnsi" w:hAnsiTheme="minorHAnsi" w:cstheme="minorHAnsi"/>
          <w:vertAlign w:val="superscript"/>
        </w:rPr>
        <w:t xml:space="preserve">η </w:t>
      </w:r>
      <w:r w:rsidRPr="00E82B70">
        <w:rPr>
          <w:rFonts w:asciiTheme="minorHAnsi" w:hAnsiTheme="minorHAnsi" w:cstheme="minorHAnsi"/>
        </w:rPr>
        <w:t>Μάη 2023</w:t>
      </w:r>
      <w:r w:rsidR="00B7032D">
        <w:rPr>
          <w:rFonts w:asciiTheme="minorHAnsi" w:hAnsiTheme="minorHAnsi" w:cstheme="minorHAnsi"/>
        </w:rPr>
        <w:t>.</w:t>
      </w:r>
    </w:p>
    <w:p w:rsidR="00E82B70" w:rsidRPr="00E82B70" w:rsidRDefault="00E82B70" w:rsidP="008A642F">
      <w:pPr>
        <w:pStyle w:val="ListParagraph"/>
        <w:numPr>
          <w:ilvl w:val="1"/>
          <w:numId w:val="4"/>
        </w:numPr>
        <w:ind w:left="709" w:hanging="425"/>
        <w:rPr>
          <w:rFonts w:asciiTheme="minorHAnsi" w:hAnsiTheme="minorHAnsi" w:cstheme="minorHAnsi"/>
        </w:rPr>
      </w:pPr>
      <w:r w:rsidRPr="00E82B70">
        <w:rPr>
          <w:rFonts w:asciiTheme="minorHAnsi" w:hAnsiTheme="minorHAnsi" w:cstheme="minorHAnsi"/>
        </w:rPr>
        <w:t xml:space="preserve">Σε περίπτωση κατάθεσης του τέλους στην Τράπεζα </w:t>
      </w:r>
      <w:r w:rsidR="008A642F">
        <w:rPr>
          <w:rFonts w:asciiTheme="minorHAnsi" w:hAnsiTheme="minorHAnsi" w:cstheme="minorHAnsi"/>
        </w:rPr>
        <w:t xml:space="preserve">οι ενδιαφερόμενοι </w:t>
      </w:r>
      <w:r w:rsidRPr="00E82B70">
        <w:rPr>
          <w:rFonts w:asciiTheme="minorHAnsi" w:hAnsiTheme="minorHAnsi" w:cstheme="minorHAnsi"/>
        </w:rPr>
        <w:t>θα πρέπει να προσέλθ</w:t>
      </w:r>
      <w:r w:rsidR="008A642F">
        <w:rPr>
          <w:rFonts w:asciiTheme="minorHAnsi" w:hAnsiTheme="minorHAnsi" w:cstheme="minorHAnsi"/>
        </w:rPr>
        <w:t>ουν</w:t>
      </w:r>
      <w:r w:rsidRPr="00E82B70">
        <w:rPr>
          <w:rFonts w:asciiTheme="minorHAnsi" w:hAnsiTheme="minorHAnsi" w:cstheme="minorHAnsi"/>
        </w:rPr>
        <w:t xml:space="preserve"> στο Δήμο προκειμένου να παραλάβ</w:t>
      </w:r>
      <w:r w:rsidR="008A642F">
        <w:rPr>
          <w:rFonts w:asciiTheme="minorHAnsi" w:hAnsiTheme="minorHAnsi" w:cstheme="minorHAnsi"/>
        </w:rPr>
        <w:t>ουν</w:t>
      </w:r>
      <w:r w:rsidRPr="00E82B70">
        <w:rPr>
          <w:rFonts w:asciiTheme="minorHAnsi" w:hAnsiTheme="minorHAnsi" w:cstheme="minorHAnsi"/>
        </w:rPr>
        <w:t xml:space="preserve"> το διπλότυπο </w:t>
      </w:r>
      <w:r w:rsidR="008A642F">
        <w:rPr>
          <w:rFonts w:asciiTheme="minorHAnsi" w:hAnsiTheme="minorHAnsi" w:cstheme="minorHAnsi"/>
        </w:rPr>
        <w:t xml:space="preserve">είσπραξης </w:t>
      </w:r>
      <w:r w:rsidRPr="00E82B70">
        <w:rPr>
          <w:rFonts w:asciiTheme="minorHAnsi" w:hAnsiTheme="minorHAnsi" w:cstheme="minorHAnsi"/>
        </w:rPr>
        <w:t xml:space="preserve">και την </w:t>
      </w:r>
      <w:r w:rsidR="008A642F">
        <w:rPr>
          <w:rFonts w:asciiTheme="minorHAnsi" w:hAnsiTheme="minorHAnsi" w:cstheme="minorHAnsi"/>
        </w:rPr>
        <w:t xml:space="preserve">άδεια </w:t>
      </w:r>
      <w:r w:rsidRPr="00E82B70">
        <w:rPr>
          <w:rFonts w:asciiTheme="minorHAnsi" w:hAnsiTheme="minorHAnsi" w:cstheme="minorHAnsi"/>
        </w:rPr>
        <w:t>συμμετοχής.</w:t>
      </w:r>
    </w:p>
    <w:p w:rsidR="00E82B70" w:rsidRDefault="00E82B70" w:rsidP="008D1081">
      <w:pPr>
        <w:rPr>
          <w:rFonts w:asciiTheme="minorHAnsi" w:hAnsiTheme="minorHAnsi" w:cstheme="minorHAnsi"/>
        </w:rPr>
      </w:pPr>
    </w:p>
    <w:p w:rsidR="005619D4" w:rsidRDefault="005619D4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 συνέχεια </w:t>
      </w:r>
      <w:r w:rsidR="0031789D">
        <w:rPr>
          <w:rFonts w:asciiTheme="minorHAnsi" w:hAnsiTheme="minorHAnsi" w:cstheme="minorHAnsi"/>
        </w:rPr>
        <w:t>θα εκδίδεται η απόφαση έγκρισης συμμετοχής από τον Δήμαρχο ή τον Αντιδήμαρχο, η οποία θα αναρτάται στο Ο.Π.Σ.Α.Α. με συνημμένο τον κατάλογο συμμετεχόντων ως ορίζεται στην παρ.7 του αρθρ.37 του Ν.4849/2021.</w:t>
      </w:r>
    </w:p>
    <w:p w:rsidR="001A2B3F" w:rsidRPr="001A2B3F" w:rsidRDefault="001A2B3F" w:rsidP="008D1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Η ισχύς της </w:t>
      </w:r>
      <w:r>
        <w:rPr>
          <w:rFonts w:asciiTheme="minorHAnsi" w:hAnsiTheme="minorHAnsi" w:cstheme="minorHAnsi"/>
        </w:rPr>
        <w:t xml:space="preserve">απόφαση έγκρισης συμμετοχής </w:t>
      </w:r>
      <w:r w:rsidRPr="001A2B3F">
        <w:rPr>
          <w:rFonts w:asciiTheme="minorHAnsi" w:hAnsiTheme="minorHAnsi" w:cstheme="minorHAnsi"/>
          <w:color w:val="000000"/>
        </w:rPr>
        <w:t>είναι ίση με τη διάρκεια</w:t>
      </w:r>
      <w:r>
        <w:rPr>
          <w:rFonts w:asciiTheme="minorHAnsi" w:hAnsiTheme="minorHAnsi" w:cstheme="minorHAnsi"/>
          <w:color w:val="000000"/>
        </w:rPr>
        <w:t xml:space="preserve"> λειτουργίας της εμποροπανήγυρη</w:t>
      </w:r>
      <w:r w:rsidRPr="001A2B3F">
        <w:rPr>
          <w:rFonts w:asciiTheme="minorHAnsi" w:hAnsiTheme="minorHAnsi" w:cstheme="minorHAnsi"/>
          <w:color w:val="000000"/>
        </w:rPr>
        <w:t>ς</w:t>
      </w:r>
      <w:r w:rsidR="00695CA5">
        <w:rPr>
          <w:rFonts w:asciiTheme="minorHAnsi" w:hAnsiTheme="minorHAnsi" w:cstheme="minorHAnsi"/>
          <w:color w:val="000000"/>
        </w:rPr>
        <w:t xml:space="preserve"> (29, 30 Απριλίου 2023 και 1 </w:t>
      </w:r>
      <w:proofErr w:type="spellStart"/>
      <w:r w:rsidR="00695CA5">
        <w:rPr>
          <w:rFonts w:asciiTheme="minorHAnsi" w:hAnsiTheme="minorHAnsi" w:cstheme="minorHAnsi"/>
          <w:color w:val="000000"/>
        </w:rPr>
        <w:t>Μαίου</w:t>
      </w:r>
      <w:proofErr w:type="spellEnd"/>
      <w:r w:rsidR="00695CA5">
        <w:rPr>
          <w:rFonts w:asciiTheme="minorHAnsi" w:hAnsiTheme="minorHAnsi" w:cstheme="minorHAnsi"/>
          <w:color w:val="000000"/>
        </w:rPr>
        <w:t xml:space="preserve"> 2023).</w:t>
      </w:r>
    </w:p>
    <w:p w:rsidR="008611C0" w:rsidRPr="001A2B3F" w:rsidRDefault="008611C0" w:rsidP="008D1081">
      <w:pPr>
        <w:rPr>
          <w:rFonts w:asciiTheme="minorHAnsi" w:hAnsiTheme="minorHAnsi" w:cstheme="minorHAnsi"/>
        </w:rPr>
      </w:pPr>
    </w:p>
    <w:p w:rsidR="001A2B3F" w:rsidRPr="001A2B3F" w:rsidRDefault="008611C0" w:rsidP="001A2B3F">
      <w:pPr>
        <w:spacing w:after="240"/>
        <w:rPr>
          <w:rFonts w:asciiTheme="minorHAnsi" w:hAnsiTheme="minorHAnsi" w:cstheme="minorHAnsi"/>
          <w:bCs/>
          <w:color w:val="000000"/>
        </w:rPr>
      </w:pPr>
      <w:r w:rsidRPr="001A2B3F">
        <w:rPr>
          <w:rFonts w:asciiTheme="minorHAnsi" w:hAnsiTheme="minorHAnsi" w:cstheme="minorHAnsi"/>
          <w:bCs/>
          <w:color w:val="000000"/>
        </w:rPr>
        <w:t>Μετά την ολοκλήρωση της παραπάνω διαδικασίας, και εφόσον υπάρξουν κενές –αδιάθετες θέσεις θα διατίθενται με κριτήριο τη</w:t>
      </w:r>
      <w:r w:rsidR="001A2B3F">
        <w:rPr>
          <w:rFonts w:asciiTheme="minorHAnsi" w:hAnsiTheme="minorHAnsi" w:cstheme="minorHAnsi"/>
          <w:bCs/>
          <w:color w:val="000000"/>
        </w:rPr>
        <w:t xml:space="preserve"> σειρά πρωτοκόλλου της αίτησης.</w:t>
      </w:r>
    </w:p>
    <w:p w:rsidR="001A2B3F" w:rsidRPr="001A2B3F" w:rsidRDefault="001A2B3F" w:rsidP="001A2B3F">
      <w:pPr>
        <w:pStyle w:val="NormalWeb"/>
        <w:shd w:val="clear" w:color="auto" w:fill="FFFFFF"/>
        <w:spacing w:before="0" w:beforeAutospacing="0" w:after="0" w:afterAutospacing="0" w:line="276" w:lineRule="auto"/>
        <w:ind w:firstLine="624"/>
        <w:jc w:val="both"/>
        <w:rPr>
          <w:rFonts w:asciiTheme="minorHAnsi" w:hAnsiTheme="minorHAnsi" w:cstheme="minorHAnsi"/>
          <w:color w:val="000000"/>
        </w:rPr>
      </w:pPr>
      <w:r w:rsidRPr="001A2B3F">
        <w:rPr>
          <w:rFonts w:asciiTheme="minorHAnsi" w:hAnsiTheme="minorHAnsi" w:cstheme="minorHAnsi"/>
          <w:color w:val="000000"/>
        </w:rPr>
        <w:lastRenderedPageBreak/>
        <w:t>Αμοιβαία αλλαγή θέσεων μεταξύ των πωλητών επιτρέπεται ύστερα από αίτηση των ενδιαφερομένων στο Δήμο.</w:t>
      </w:r>
    </w:p>
    <w:p w:rsidR="0031789D" w:rsidRDefault="0031789D" w:rsidP="008D1081">
      <w:pPr>
        <w:rPr>
          <w:rFonts w:asciiTheme="minorHAnsi" w:hAnsiTheme="minorHAnsi" w:cstheme="minorHAnsi"/>
        </w:rPr>
      </w:pPr>
    </w:p>
    <w:p w:rsidR="001A2B3F" w:rsidRDefault="001A2B3F" w:rsidP="008D1081">
      <w:pPr>
        <w:rPr>
          <w:rFonts w:asciiTheme="minorHAnsi" w:hAnsiTheme="minorHAnsi" w:cstheme="minorHAnsi"/>
        </w:rPr>
      </w:pPr>
    </w:p>
    <w:p w:rsidR="00C3465D" w:rsidRDefault="00C3465D" w:rsidP="008D1081">
      <w:pPr>
        <w:rPr>
          <w:rFonts w:asciiTheme="minorHAnsi" w:hAnsiTheme="minorHAnsi" w:cstheme="minorHAnsi"/>
        </w:rPr>
      </w:pPr>
    </w:p>
    <w:p w:rsidR="0031789D" w:rsidRDefault="00EB43C6" w:rsidP="008D1081">
      <w:pPr>
        <w:rPr>
          <w:rFonts w:asciiTheme="minorHAnsi" w:hAnsiTheme="minorHAnsi" w:cstheme="minorHAnsi"/>
          <w:b/>
        </w:rPr>
      </w:pPr>
      <w:r w:rsidRPr="00EB43C6">
        <w:rPr>
          <w:rFonts w:asciiTheme="minorHAnsi" w:hAnsiTheme="minorHAnsi" w:cstheme="minorHAnsi"/>
          <w:b/>
        </w:rPr>
        <w:t xml:space="preserve">Άρθρο </w:t>
      </w:r>
      <w:r w:rsidR="00952AFE">
        <w:rPr>
          <w:rFonts w:asciiTheme="minorHAnsi" w:hAnsiTheme="minorHAnsi" w:cstheme="minorHAnsi"/>
          <w:b/>
        </w:rPr>
        <w:t>7</w:t>
      </w:r>
    </w:p>
    <w:p w:rsidR="00EB43C6" w:rsidRDefault="00EB43C6" w:rsidP="008D10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Λοιπές προϋποθέσεις</w:t>
      </w:r>
    </w:p>
    <w:p w:rsidR="009353BD" w:rsidRDefault="00EB43C6" w:rsidP="005061D7">
      <w:pPr>
        <w:rPr>
          <w:rFonts w:asciiTheme="minorHAnsi" w:hAnsiTheme="minorHAnsi" w:cstheme="minorHAnsi"/>
        </w:rPr>
      </w:pPr>
      <w:r w:rsidRPr="00EB43C6">
        <w:rPr>
          <w:rFonts w:asciiTheme="minorHAnsi" w:hAnsiTheme="minorHAnsi" w:cstheme="minorHAnsi"/>
        </w:rPr>
        <w:t xml:space="preserve">Κατά </w:t>
      </w:r>
      <w:r>
        <w:rPr>
          <w:rFonts w:asciiTheme="minorHAnsi" w:hAnsiTheme="minorHAnsi" w:cstheme="minorHAnsi"/>
        </w:rPr>
        <w:t>τα λοιπά ισχύουν οι όροι και οι περιορισμοί που αναγράφονται στον Κανονισμό Λειτουργίας της Εμποροπανήγυρης της Πρωτομαγιάς Δήμου Νέας Φιλαδέλφειας – Νέας Χαλκηδόνας (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34/2023 Απόφαση Δημοτικού Συμβουλίου).</w:t>
      </w:r>
    </w:p>
    <w:p w:rsidR="00EB43C6" w:rsidRDefault="00EB43C6" w:rsidP="005061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πληροφορίες οι ενδιαφερόμενοι θα μπορούν να απευθύνονται στο Τμήμα Εσόδων και Διαχείρισης Περιουσίας του Δήμου.</w:t>
      </w:r>
    </w:p>
    <w:p w:rsidR="00EB43C6" w:rsidRDefault="00EB43C6" w:rsidP="005061D7">
      <w:pPr>
        <w:rPr>
          <w:rFonts w:asciiTheme="minorHAnsi" w:hAnsiTheme="minorHAnsi" w:cstheme="minorHAnsi"/>
        </w:rPr>
      </w:pPr>
    </w:p>
    <w:p w:rsidR="00EB43C6" w:rsidRDefault="00EB43C6" w:rsidP="005061D7">
      <w:pPr>
        <w:rPr>
          <w:rFonts w:asciiTheme="minorHAnsi" w:hAnsiTheme="minorHAnsi" w:cstheme="minorHAnsi"/>
        </w:rPr>
      </w:pPr>
    </w:p>
    <w:p w:rsidR="001A2B3F" w:rsidRPr="00E10365" w:rsidRDefault="001A2B3F" w:rsidP="005061D7">
      <w:pPr>
        <w:rPr>
          <w:rFonts w:asciiTheme="minorHAnsi" w:hAnsiTheme="minorHAnsi" w:cstheme="minorHAnsi"/>
        </w:rPr>
      </w:pPr>
    </w:p>
    <w:p w:rsidR="006A5BF8" w:rsidRPr="00E10365" w:rsidRDefault="001411F3" w:rsidP="005061D7">
      <w:pPr>
        <w:rPr>
          <w:rFonts w:asciiTheme="minorHAnsi" w:hAnsiTheme="minorHAnsi" w:cstheme="minorHAnsi"/>
        </w:rPr>
      </w:pPr>
      <w:r w:rsidRPr="00E10365">
        <w:rPr>
          <w:rFonts w:asciiTheme="minorHAnsi" w:hAnsiTheme="minorHAnsi" w:cstheme="minorHAnsi"/>
        </w:rPr>
        <w:tab/>
      </w:r>
      <w:r w:rsidRPr="00E10365">
        <w:rPr>
          <w:rFonts w:asciiTheme="minorHAnsi" w:hAnsiTheme="minorHAnsi" w:cstheme="minorHAnsi"/>
        </w:rPr>
        <w:tab/>
      </w:r>
      <w:r w:rsidRPr="00E10365">
        <w:rPr>
          <w:rFonts w:asciiTheme="minorHAnsi" w:hAnsiTheme="minorHAnsi" w:cstheme="minorHAnsi"/>
        </w:rPr>
        <w:tab/>
      </w:r>
    </w:p>
    <w:p w:rsidR="00E10365" w:rsidRDefault="00E10365" w:rsidP="00E10365">
      <w:pPr>
        <w:ind w:right="-341" w:firstLine="0"/>
        <w:rPr>
          <w:rFonts w:asciiTheme="minorHAnsi" w:hAnsiTheme="minorHAnsi" w:cstheme="minorHAnsi"/>
          <w:b/>
        </w:rPr>
      </w:pPr>
    </w:p>
    <w:p w:rsidR="00E10365" w:rsidRDefault="002C05DF" w:rsidP="003D3A47">
      <w:pPr>
        <w:ind w:left="5040" w:right="-341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 ΔΗΜΑΡΧΟΣ</w:t>
      </w:r>
    </w:p>
    <w:p w:rsidR="002C05DF" w:rsidRPr="00E10365" w:rsidRDefault="002C05DF" w:rsidP="003D3A47">
      <w:pPr>
        <w:ind w:left="5040" w:right="-341" w:firstLine="0"/>
        <w:jc w:val="center"/>
        <w:rPr>
          <w:rFonts w:asciiTheme="minorHAnsi" w:hAnsiTheme="minorHAnsi" w:cstheme="minorHAnsi"/>
          <w:b/>
        </w:rPr>
      </w:pPr>
    </w:p>
    <w:p w:rsidR="00E10365" w:rsidRPr="00E10365" w:rsidRDefault="00E10365" w:rsidP="003D3A47">
      <w:pPr>
        <w:ind w:left="5040"/>
        <w:jc w:val="center"/>
        <w:rPr>
          <w:rFonts w:asciiTheme="minorHAnsi" w:hAnsiTheme="minorHAnsi" w:cstheme="minorHAnsi"/>
          <w:b/>
        </w:rPr>
      </w:pPr>
    </w:p>
    <w:p w:rsidR="00E10365" w:rsidRDefault="00E10365" w:rsidP="003D3A47">
      <w:pPr>
        <w:ind w:left="5040"/>
        <w:jc w:val="center"/>
        <w:rPr>
          <w:rFonts w:asciiTheme="minorHAnsi" w:hAnsiTheme="minorHAnsi" w:cstheme="minorHAnsi"/>
          <w:b/>
        </w:rPr>
      </w:pPr>
    </w:p>
    <w:p w:rsidR="00E10365" w:rsidRPr="00E10365" w:rsidRDefault="00955CF9" w:rsidP="003D3A47">
      <w:pPr>
        <w:ind w:left="504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2C05DF">
        <w:rPr>
          <w:rFonts w:asciiTheme="minorHAnsi" w:hAnsiTheme="minorHAnsi" w:cstheme="minorHAnsi"/>
          <w:b/>
        </w:rPr>
        <w:t>ΙΩΑΝΝΗΣ ΒΟΥΡΟΣ</w:t>
      </w:r>
    </w:p>
    <w:p w:rsidR="00E10365" w:rsidRPr="00E10365" w:rsidRDefault="00E10365" w:rsidP="00E10365">
      <w:pPr>
        <w:ind w:right="-908" w:firstLine="0"/>
        <w:rPr>
          <w:rFonts w:asciiTheme="minorHAnsi" w:hAnsiTheme="minorHAnsi" w:cstheme="minorHAnsi"/>
          <w:b/>
          <w:u w:val="single"/>
        </w:rPr>
      </w:pPr>
    </w:p>
    <w:p w:rsidR="00E10365" w:rsidRDefault="00E10365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</w:p>
    <w:p w:rsidR="00B3093B" w:rsidRDefault="00B3093B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</w:p>
    <w:p w:rsidR="001A2B3F" w:rsidRDefault="001A2B3F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</w:p>
    <w:p w:rsidR="001A2B3F" w:rsidRDefault="001A2B3F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</w:p>
    <w:p w:rsidR="001A2B3F" w:rsidRDefault="001A2B3F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</w:p>
    <w:p w:rsidR="00E10365" w:rsidRPr="00E10365" w:rsidRDefault="00E10365" w:rsidP="00E10365">
      <w:pPr>
        <w:ind w:left="-993" w:right="-908"/>
        <w:rPr>
          <w:rFonts w:asciiTheme="minorHAnsi" w:hAnsiTheme="minorHAnsi" w:cstheme="minorHAnsi"/>
          <w:b/>
          <w:u w:val="single"/>
        </w:rPr>
      </w:pPr>
      <w:r w:rsidRPr="00E10365">
        <w:rPr>
          <w:rFonts w:asciiTheme="minorHAnsi" w:hAnsiTheme="minorHAnsi" w:cstheme="minorHAnsi"/>
          <w:b/>
          <w:u w:val="single"/>
        </w:rPr>
        <w:t>Εσωτερική διανομή:</w:t>
      </w:r>
    </w:p>
    <w:p w:rsidR="00E10365" w:rsidRPr="00E10365" w:rsidRDefault="00E10365" w:rsidP="00E10365">
      <w:pPr>
        <w:ind w:left="-993" w:right="-908"/>
        <w:rPr>
          <w:rFonts w:asciiTheme="minorHAnsi" w:hAnsiTheme="minorHAnsi" w:cstheme="minorHAnsi"/>
        </w:rPr>
      </w:pPr>
      <w:r w:rsidRPr="00E10365">
        <w:rPr>
          <w:rFonts w:asciiTheme="minorHAnsi" w:hAnsiTheme="minorHAnsi" w:cstheme="minorHAnsi"/>
        </w:rPr>
        <w:t>1)Αντιδήμαρχος Οικονομικών Υπηρεσιών</w:t>
      </w:r>
    </w:p>
    <w:p w:rsidR="001411F3" w:rsidRPr="0071024A" w:rsidRDefault="00073EC8" w:rsidP="0071024A">
      <w:pPr>
        <w:ind w:left="-993" w:right="-9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10365" w:rsidRPr="00E10365">
        <w:rPr>
          <w:rFonts w:asciiTheme="minorHAnsi" w:hAnsiTheme="minorHAnsi" w:cstheme="minorHAnsi"/>
        </w:rPr>
        <w:t xml:space="preserve">)Δ/νση Οικονομικών Υπηρεσιών </w:t>
      </w:r>
    </w:p>
    <w:sectPr w:rsidR="001411F3" w:rsidRPr="0071024A" w:rsidSect="00E1036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D45"/>
    <w:multiLevelType w:val="hybridMultilevel"/>
    <w:tmpl w:val="CE729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964"/>
    <w:multiLevelType w:val="hybridMultilevel"/>
    <w:tmpl w:val="C02A8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3487"/>
    <w:multiLevelType w:val="hybridMultilevel"/>
    <w:tmpl w:val="6ABE6D7C"/>
    <w:lvl w:ilvl="0" w:tplc="1E5AE4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CC60D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1046"/>
    <w:multiLevelType w:val="hybridMultilevel"/>
    <w:tmpl w:val="10EEC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020A"/>
    <w:multiLevelType w:val="hybridMultilevel"/>
    <w:tmpl w:val="F1D4E6D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D673469"/>
    <w:multiLevelType w:val="hybridMultilevel"/>
    <w:tmpl w:val="7B74A706"/>
    <w:lvl w:ilvl="0" w:tplc="450069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A7C41"/>
    <w:multiLevelType w:val="hybridMultilevel"/>
    <w:tmpl w:val="67A8F8AA"/>
    <w:lvl w:ilvl="0" w:tplc="450069B2">
      <w:start w:val="1"/>
      <w:numFmt w:val="bullet"/>
      <w:lvlText w:val=""/>
      <w:lvlJc w:val="left"/>
      <w:pPr>
        <w:ind w:left="1815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17A4E6F"/>
    <w:multiLevelType w:val="hybridMultilevel"/>
    <w:tmpl w:val="7908B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E4422"/>
    <w:multiLevelType w:val="hybridMultilevel"/>
    <w:tmpl w:val="9884AC9A"/>
    <w:lvl w:ilvl="0" w:tplc="2B5AA16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4" w:hanging="360"/>
      </w:pPr>
    </w:lvl>
    <w:lvl w:ilvl="2" w:tplc="0408001B" w:tentative="1">
      <w:start w:val="1"/>
      <w:numFmt w:val="lowerRoman"/>
      <w:lvlText w:val="%3."/>
      <w:lvlJc w:val="right"/>
      <w:pPr>
        <w:ind w:left="2424" w:hanging="180"/>
      </w:pPr>
    </w:lvl>
    <w:lvl w:ilvl="3" w:tplc="0408000F" w:tentative="1">
      <w:start w:val="1"/>
      <w:numFmt w:val="decimal"/>
      <w:lvlText w:val="%4."/>
      <w:lvlJc w:val="left"/>
      <w:pPr>
        <w:ind w:left="3144" w:hanging="360"/>
      </w:pPr>
    </w:lvl>
    <w:lvl w:ilvl="4" w:tplc="04080019" w:tentative="1">
      <w:start w:val="1"/>
      <w:numFmt w:val="lowerLetter"/>
      <w:lvlText w:val="%5."/>
      <w:lvlJc w:val="left"/>
      <w:pPr>
        <w:ind w:left="3864" w:hanging="360"/>
      </w:pPr>
    </w:lvl>
    <w:lvl w:ilvl="5" w:tplc="0408001B" w:tentative="1">
      <w:start w:val="1"/>
      <w:numFmt w:val="lowerRoman"/>
      <w:lvlText w:val="%6."/>
      <w:lvlJc w:val="right"/>
      <w:pPr>
        <w:ind w:left="4584" w:hanging="180"/>
      </w:pPr>
    </w:lvl>
    <w:lvl w:ilvl="6" w:tplc="0408000F" w:tentative="1">
      <w:start w:val="1"/>
      <w:numFmt w:val="decimal"/>
      <w:lvlText w:val="%7."/>
      <w:lvlJc w:val="left"/>
      <w:pPr>
        <w:ind w:left="5304" w:hanging="360"/>
      </w:pPr>
    </w:lvl>
    <w:lvl w:ilvl="7" w:tplc="04080019" w:tentative="1">
      <w:start w:val="1"/>
      <w:numFmt w:val="lowerLetter"/>
      <w:lvlText w:val="%8."/>
      <w:lvlJc w:val="left"/>
      <w:pPr>
        <w:ind w:left="6024" w:hanging="360"/>
      </w:pPr>
    </w:lvl>
    <w:lvl w:ilvl="8" w:tplc="0408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C750C31"/>
    <w:multiLevelType w:val="hybridMultilevel"/>
    <w:tmpl w:val="5B0C3648"/>
    <w:lvl w:ilvl="0" w:tplc="0408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92"/>
    <w:rsid w:val="0001328C"/>
    <w:rsid w:val="000450B8"/>
    <w:rsid w:val="00061BDF"/>
    <w:rsid w:val="00073EC8"/>
    <w:rsid w:val="00097EB1"/>
    <w:rsid w:val="000A0742"/>
    <w:rsid w:val="000B27F8"/>
    <w:rsid w:val="000B3220"/>
    <w:rsid w:val="000F36DE"/>
    <w:rsid w:val="001160A9"/>
    <w:rsid w:val="001223F3"/>
    <w:rsid w:val="001411F3"/>
    <w:rsid w:val="00147D25"/>
    <w:rsid w:val="00194F24"/>
    <w:rsid w:val="001A2B3F"/>
    <w:rsid w:val="001C0B52"/>
    <w:rsid w:val="001C3399"/>
    <w:rsid w:val="001C5B74"/>
    <w:rsid w:val="002068BD"/>
    <w:rsid w:val="00225DF3"/>
    <w:rsid w:val="0025485E"/>
    <w:rsid w:val="00274176"/>
    <w:rsid w:val="00282777"/>
    <w:rsid w:val="002C05DF"/>
    <w:rsid w:val="002C1BB8"/>
    <w:rsid w:val="0031789D"/>
    <w:rsid w:val="00344836"/>
    <w:rsid w:val="00345E92"/>
    <w:rsid w:val="00367435"/>
    <w:rsid w:val="003C5B6C"/>
    <w:rsid w:val="003D3A47"/>
    <w:rsid w:val="003F3D15"/>
    <w:rsid w:val="00413D39"/>
    <w:rsid w:val="00454AE0"/>
    <w:rsid w:val="004C73E2"/>
    <w:rsid w:val="005061D7"/>
    <w:rsid w:val="005110C1"/>
    <w:rsid w:val="00535885"/>
    <w:rsid w:val="00547245"/>
    <w:rsid w:val="005619D4"/>
    <w:rsid w:val="00604CB6"/>
    <w:rsid w:val="00613B14"/>
    <w:rsid w:val="00657A4F"/>
    <w:rsid w:val="0067036C"/>
    <w:rsid w:val="00670E7B"/>
    <w:rsid w:val="006727A3"/>
    <w:rsid w:val="00675159"/>
    <w:rsid w:val="006813CA"/>
    <w:rsid w:val="00695CA5"/>
    <w:rsid w:val="006A5BF8"/>
    <w:rsid w:val="006B49ED"/>
    <w:rsid w:val="006F2738"/>
    <w:rsid w:val="0071024A"/>
    <w:rsid w:val="00742303"/>
    <w:rsid w:val="00777DEB"/>
    <w:rsid w:val="007E6038"/>
    <w:rsid w:val="007F00DC"/>
    <w:rsid w:val="007F0659"/>
    <w:rsid w:val="008611C0"/>
    <w:rsid w:val="00890492"/>
    <w:rsid w:val="0089130E"/>
    <w:rsid w:val="008A0CC7"/>
    <w:rsid w:val="008A642F"/>
    <w:rsid w:val="008C51ED"/>
    <w:rsid w:val="008D1081"/>
    <w:rsid w:val="008E0015"/>
    <w:rsid w:val="008E1B63"/>
    <w:rsid w:val="008E4A79"/>
    <w:rsid w:val="009260B6"/>
    <w:rsid w:val="009353BD"/>
    <w:rsid w:val="00952AFE"/>
    <w:rsid w:val="00955CF9"/>
    <w:rsid w:val="00971F18"/>
    <w:rsid w:val="009C6D55"/>
    <w:rsid w:val="00A50427"/>
    <w:rsid w:val="00AC2470"/>
    <w:rsid w:val="00B3093B"/>
    <w:rsid w:val="00B33AA2"/>
    <w:rsid w:val="00B60481"/>
    <w:rsid w:val="00B7032D"/>
    <w:rsid w:val="00BA5E65"/>
    <w:rsid w:val="00BB0F34"/>
    <w:rsid w:val="00C00F68"/>
    <w:rsid w:val="00C3465D"/>
    <w:rsid w:val="00C40E24"/>
    <w:rsid w:val="00C700A4"/>
    <w:rsid w:val="00CB1542"/>
    <w:rsid w:val="00CB6F96"/>
    <w:rsid w:val="00CC1E14"/>
    <w:rsid w:val="00D079E3"/>
    <w:rsid w:val="00D11D2B"/>
    <w:rsid w:val="00D81FAB"/>
    <w:rsid w:val="00D83822"/>
    <w:rsid w:val="00DA0741"/>
    <w:rsid w:val="00DB6C5B"/>
    <w:rsid w:val="00DC754F"/>
    <w:rsid w:val="00E10365"/>
    <w:rsid w:val="00E1367D"/>
    <w:rsid w:val="00E16753"/>
    <w:rsid w:val="00E2504B"/>
    <w:rsid w:val="00E44F8D"/>
    <w:rsid w:val="00E701F1"/>
    <w:rsid w:val="00E82B70"/>
    <w:rsid w:val="00E93748"/>
    <w:rsid w:val="00E9647B"/>
    <w:rsid w:val="00EB43C6"/>
    <w:rsid w:val="00F24469"/>
    <w:rsid w:val="00F40962"/>
    <w:rsid w:val="00F61B70"/>
    <w:rsid w:val="00F63C82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l-GR" w:eastAsia="el-GR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F8"/>
    <w:pPr>
      <w:ind w:left="720"/>
      <w:contextualSpacing/>
    </w:pPr>
  </w:style>
  <w:style w:type="table" w:styleId="TableGrid">
    <w:name w:val="Table Grid"/>
    <w:basedOn w:val="TableNormal"/>
    <w:rsid w:val="001C0B5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BDF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l-GR" w:eastAsia="el-GR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F8"/>
    <w:pPr>
      <w:ind w:left="720"/>
      <w:contextualSpacing/>
    </w:pPr>
  </w:style>
  <w:style w:type="table" w:styleId="TableGrid">
    <w:name w:val="Table Grid"/>
    <w:basedOn w:val="TableNormal"/>
    <w:rsid w:val="001C0B5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BDF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_esodon@dimosfx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tomagia@dimosfx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market.mindev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84D-7123-4C5E-9040-49F0AA5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Renos Arvanitis</cp:lastModifiedBy>
  <cp:revision>2</cp:revision>
  <cp:lastPrinted>2023-04-11T08:33:00Z</cp:lastPrinted>
  <dcterms:created xsi:type="dcterms:W3CDTF">2023-04-11T09:44:00Z</dcterms:created>
  <dcterms:modified xsi:type="dcterms:W3CDTF">2023-04-11T09:44:00Z</dcterms:modified>
</cp:coreProperties>
</file>